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AABF8" w14:textId="2F40383A" w:rsidR="00594F0F" w:rsidRPr="003947AB" w:rsidRDefault="00DB1486">
      <w:pPr>
        <w:rPr>
          <w:rFonts w:ascii="Marianne" w:hAnsi="Marianne"/>
        </w:rPr>
      </w:pPr>
      <w:r w:rsidRPr="00DB1486">
        <w:rPr>
          <w:rFonts w:ascii="Calibri" w:eastAsia="Calibri" w:hAnsi="Calibri" w:cs="Times New Roman"/>
          <w:noProof/>
          <w:lang w:eastAsia="fr-FR"/>
        </w:rPr>
        <w:drawing>
          <wp:inline distT="0" distB="0" distL="0" distR="0" wp14:anchorId="4DB9D38C" wp14:editId="3A35D747">
            <wp:extent cx="5760720" cy="790575"/>
            <wp:effectExtent l="0" t="0" r="0" b="9525"/>
            <wp:docPr id="20" name="officeArt object"/>
            <wp:cNvGraphicFramePr/>
            <a:graphic xmlns:a="http://schemas.openxmlformats.org/drawingml/2006/main">
              <a:graphicData uri="http://schemas.openxmlformats.org/drawingml/2006/picture">
                <pic:pic xmlns:pic="http://schemas.openxmlformats.org/drawingml/2006/picture">
                  <pic:nvPicPr>
                    <pic:cNvPr id="1073741826" name="pasted-image.pdf"/>
                    <pic:cNvPicPr>
                      <a:picLocks noChangeAspect="1"/>
                    </pic:cNvPicPr>
                  </pic:nvPicPr>
                  <pic:blipFill>
                    <a:blip r:embed="rId7">
                      <a:extLst/>
                    </a:blip>
                    <a:stretch>
                      <a:fillRect/>
                    </a:stretch>
                  </pic:blipFill>
                  <pic:spPr>
                    <a:xfrm>
                      <a:off x="0" y="0"/>
                      <a:ext cx="5760720" cy="790575"/>
                    </a:xfrm>
                    <a:prstGeom prst="rect">
                      <a:avLst/>
                    </a:prstGeom>
                    <a:ln w="12700" cap="flat">
                      <a:noFill/>
                      <a:miter lim="400000"/>
                    </a:ln>
                    <a:effectLst/>
                  </pic:spPr>
                </pic:pic>
              </a:graphicData>
            </a:graphic>
          </wp:inline>
        </w:drawing>
      </w:r>
    </w:p>
    <w:p w14:paraId="0F24251C" w14:textId="741B5757" w:rsidR="00594F0F" w:rsidRPr="003947AB" w:rsidRDefault="00594F0F">
      <w:pPr>
        <w:rPr>
          <w:rFonts w:ascii="Marianne" w:hAnsi="Marianne"/>
        </w:rPr>
      </w:pPr>
    </w:p>
    <w:p w14:paraId="20496C5C" w14:textId="55C68931" w:rsidR="00594F0F" w:rsidRPr="003947AB" w:rsidRDefault="00594F0F">
      <w:pPr>
        <w:rPr>
          <w:rFonts w:ascii="Marianne" w:hAnsi="Marianne"/>
        </w:rPr>
      </w:pPr>
    </w:p>
    <w:p w14:paraId="154E19E4" w14:textId="77777777" w:rsidR="003947AB" w:rsidRDefault="003947AB" w:rsidP="00236DD4">
      <w:pPr>
        <w:keepNext/>
        <w:pBdr>
          <w:top w:val="single" w:sz="12" w:space="1" w:color="auto"/>
          <w:left w:val="single" w:sz="12" w:space="4" w:color="auto"/>
          <w:bottom w:val="single" w:sz="12" w:space="1" w:color="auto"/>
          <w:right w:val="single" w:sz="12" w:space="4" w:color="auto"/>
        </w:pBdr>
        <w:shd w:val="clear" w:color="auto" w:fill="E2EFD9"/>
        <w:autoSpaceDE w:val="0"/>
        <w:autoSpaceDN w:val="0"/>
        <w:adjustRightInd w:val="0"/>
        <w:jc w:val="center"/>
        <w:rPr>
          <w:rFonts w:ascii="Marianne" w:eastAsia="Times New Roman" w:hAnsi="Marianne" w:cs="Arial"/>
          <w:b/>
          <w:lang w:eastAsia="fr-FR"/>
        </w:rPr>
      </w:pPr>
    </w:p>
    <w:p w14:paraId="5E38E7F2" w14:textId="24AE69B7" w:rsidR="00DC31EC" w:rsidRPr="00DC31EC" w:rsidRDefault="0097359E" w:rsidP="00DC31EC">
      <w:pPr>
        <w:keepNext/>
        <w:pBdr>
          <w:top w:val="single" w:sz="12" w:space="1" w:color="auto"/>
          <w:left w:val="single" w:sz="12" w:space="4" w:color="auto"/>
          <w:bottom w:val="single" w:sz="12" w:space="1" w:color="auto"/>
          <w:right w:val="single" w:sz="12" w:space="4" w:color="auto"/>
        </w:pBdr>
        <w:shd w:val="clear" w:color="auto" w:fill="E2EFD9"/>
        <w:autoSpaceDE w:val="0"/>
        <w:autoSpaceDN w:val="0"/>
        <w:adjustRightInd w:val="0"/>
        <w:jc w:val="center"/>
        <w:rPr>
          <w:rFonts w:ascii="Marianne" w:eastAsia="Times New Roman" w:hAnsi="Marianne" w:cs="Arial"/>
          <w:b/>
          <w:lang w:eastAsia="fr-FR"/>
        </w:rPr>
      </w:pPr>
      <w:r w:rsidRPr="0097359E">
        <w:rPr>
          <w:rFonts w:ascii="Marianne" w:eastAsia="Times New Roman" w:hAnsi="Marianne" w:cs="Arial"/>
          <w:b/>
          <w:lang w:eastAsia="fr-FR"/>
        </w:rPr>
        <w:t xml:space="preserve">Fourniture et diffusion de données relatives aux achats des ménages en France </w:t>
      </w:r>
    </w:p>
    <w:p w14:paraId="04812244" w14:textId="77777777" w:rsidR="00594F0F" w:rsidRPr="003947AB" w:rsidRDefault="00594F0F" w:rsidP="00594F0F">
      <w:pPr>
        <w:keepNext/>
        <w:pBdr>
          <w:top w:val="single" w:sz="12" w:space="1" w:color="auto"/>
          <w:left w:val="single" w:sz="12" w:space="4" w:color="auto"/>
          <w:bottom w:val="single" w:sz="12" w:space="1" w:color="auto"/>
          <w:right w:val="single" w:sz="12" w:space="4" w:color="auto"/>
        </w:pBdr>
        <w:shd w:val="clear" w:color="auto" w:fill="E2EFD9"/>
        <w:autoSpaceDE w:val="0"/>
        <w:autoSpaceDN w:val="0"/>
        <w:adjustRightInd w:val="0"/>
        <w:jc w:val="center"/>
        <w:rPr>
          <w:rFonts w:ascii="Marianne" w:eastAsia="Times New Roman" w:hAnsi="Marianne" w:cs="Arial"/>
          <w:b/>
          <w:lang w:eastAsia="fr-FR"/>
        </w:rPr>
      </w:pPr>
    </w:p>
    <w:p w14:paraId="412A80A5" w14:textId="77777777" w:rsidR="00553D78" w:rsidRPr="003947AB" w:rsidRDefault="00594F0F" w:rsidP="00594F0F">
      <w:pPr>
        <w:keepNext/>
        <w:pBdr>
          <w:top w:val="single" w:sz="12" w:space="1" w:color="auto"/>
          <w:left w:val="single" w:sz="12" w:space="4" w:color="auto"/>
          <w:bottom w:val="single" w:sz="12" w:space="1" w:color="auto"/>
          <w:right w:val="single" w:sz="12" w:space="4" w:color="auto"/>
        </w:pBdr>
        <w:shd w:val="clear" w:color="auto" w:fill="E2EFD9"/>
        <w:autoSpaceDE w:val="0"/>
        <w:autoSpaceDN w:val="0"/>
        <w:adjustRightInd w:val="0"/>
        <w:jc w:val="center"/>
        <w:rPr>
          <w:rFonts w:ascii="Marianne" w:eastAsia="Times New Roman" w:hAnsi="Marianne" w:cs="Arial"/>
          <w:b/>
          <w:lang w:eastAsia="fr-FR"/>
        </w:rPr>
      </w:pPr>
      <w:r w:rsidRPr="003947AB">
        <w:rPr>
          <w:rFonts w:ascii="Marianne" w:eastAsia="Times New Roman" w:hAnsi="Marianne" w:cs="Arial"/>
          <w:b/>
          <w:lang w:eastAsia="fr-FR"/>
        </w:rPr>
        <w:t>Cadre de réponse technique</w:t>
      </w:r>
      <w:r w:rsidR="00B16940">
        <w:rPr>
          <w:rFonts w:ascii="Marianne" w:eastAsia="Times New Roman" w:hAnsi="Marianne" w:cs="Arial"/>
          <w:b/>
          <w:lang w:eastAsia="fr-FR"/>
        </w:rPr>
        <w:t xml:space="preserve"> (lots 1, 2, 3)</w:t>
      </w:r>
      <w:r w:rsidR="000416E4">
        <w:rPr>
          <w:rFonts w:ascii="Marianne" w:eastAsia="Times New Roman" w:hAnsi="Marianne" w:cs="Arial"/>
          <w:b/>
          <w:lang w:eastAsia="fr-FR"/>
        </w:rPr>
        <w:t xml:space="preserve"> </w:t>
      </w:r>
    </w:p>
    <w:p w14:paraId="690C3855" w14:textId="1A0EB460" w:rsidR="00973CE2" w:rsidRPr="003947AB" w:rsidRDefault="00973CE2" w:rsidP="00553D78">
      <w:pPr>
        <w:keepNext/>
        <w:pBdr>
          <w:top w:val="single" w:sz="12" w:space="1" w:color="auto"/>
          <w:left w:val="single" w:sz="12" w:space="4" w:color="auto"/>
          <w:bottom w:val="single" w:sz="12" w:space="1" w:color="auto"/>
          <w:right w:val="single" w:sz="12" w:space="4" w:color="auto"/>
        </w:pBdr>
        <w:shd w:val="clear" w:color="auto" w:fill="E2EFD9"/>
        <w:autoSpaceDE w:val="0"/>
        <w:autoSpaceDN w:val="0"/>
        <w:adjustRightInd w:val="0"/>
        <w:rPr>
          <w:rFonts w:ascii="Marianne" w:eastAsia="Times New Roman" w:hAnsi="Marianne" w:cs="Arial"/>
          <w:b/>
          <w:lang w:eastAsia="fr-FR"/>
        </w:rPr>
      </w:pPr>
    </w:p>
    <w:p w14:paraId="14DA0679" w14:textId="206249FC" w:rsidR="00594F0F" w:rsidRPr="003947AB" w:rsidRDefault="00594F0F" w:rsidP="00795E48">
      <w:pPr>
        <w:tabs>
          <w:tab w:val="center" w:pos="1701"/>
        </w:tabs>
        <w:spacing w:after="0"/>
        <w:jc w:val="both"/>
        <w:rPr>
          <w:rFonts w:ascii="Marianne" w:eastAsia="Times New Roman" w:hAnsi="Marianne" w:cs="Courier New"/>
          <w:sz w:val="18"/>
          <w:szCs w:val="20"/>
          <w:lang w:eastAsia="fr-FR"/>
        </w:rPr>
      </w:pPr>
      <w:r w:rsidRPr="003947AB">
        <w:rPr>
          <w:rFonts w:ascii="Marianne" w:eastAsia="Times New Roman" w:hAnsi="Marianne" w:cs="Courier New"/>
          <w:sz w:val="18"/>
          <w:szCs w:val="20"/>
          <w:lang w:eastAsia="fr-FR"/>
        </w:rPr>
        <w:t>Le présent document constitue le modèle à respecter et à remplir par le soumissionnaire pour la présentation de son offre. Il peut néanmoins fournir son propre mémoire technique en indiquant dans le pré</w:t>
      </w:r>
      <w:r w:rsidR="00236DD4" w:rsidRPr="003947AB">
        <w:rPr>
          <w:rFonts w:ascii="Marianne" w:eastAsia="Times New Roman" w:hAnsi="Marianne" w:cs="Courier New"/>
          <w:sz w:val="18"/>
          <w:szCs w:val="20"/>
          <w:lang w:eastAsia="fr-FR"/>
        </w:rPr>
        <w:t>sent cadre de réponse technique</w:t>
      </w:r>
      <w:r w:rsidRPr="003947AB">
        <w:rPr>
          <w:rFonts w:ascii="Marianne" w:eastAsia="Times New Roman" w:hAnsi="Marianne" w:cs="Courier New"/>
          <w:sz w:val="18"/>
          <w:szCs w:val="20"/>
          <w:lang w:eastAsia="fr-FR"/>
        </w:rPr>
        <w:t xml:space="preserve"> les pages à consulter dans le mémoire technique.</w:t>
      </w:r>
      <w:r w:rsidR="00DC034C" w:rsidRPr="003947AB">
        <w:rPr>
          <w:rFonts w:ascii="Marianne" w:eastAsia="Times New Roman" w:hAnsi="Marianne" w:cs="Courier New"/>
          <w:sz w:val="18"/>
          <w:szCs w:val="20"/>
          <w:lang w:eastAsia="fr-FR"/>
        </w:rPr>
        <w:t xml:space="preserve"> </w:t>
      </w:r>
    </w:p>
    <w:p w14:paraId="0B371186" w14:textId="77777777" w:rsidR="00594F0F" w:rsidRPr="003947AB" w:rsidRDefault="00594F0F" w:rsidP="00795E48">
      <w:pPr>
        <w:spacing w:after="0"/>
        <w:jc w:val="both"/>
        <w:rPr>
          <w:rFonts w:ascii="Marianne" w:eastAsia="Times New Roman" w:hAnsi="Marianne" w:cs="Courier New"/>
          <w:sz w:val="18"/>
          <w:szCs w:val="20"/>
          <w:lang w:eastAsia="fr-FR"/>
        </w:rPr>
      </w:pPr>
    </w:p>
    <w:p w14:paraId="1E14EAA0" w14:textId="1399C552" w:rsidR="00594F0F" w:rsidRPr="00553D78" w:rsidRDefault="00594F0F" w:rsidP="00553D78">
      <w:pPr>
        <w:tabs>
          <w:tab w:val="center" w:pos="1701"/>
        </w:tabs>
        <w:spacing w:after="0"/>
        <w:jc w:val="both"/>
        <w:rPr>
          <w:rFonts w:ascii="Marianne" w:eastAsia="Times New Roman" w:hAnsi="Marianne" w:cs="Courier New"/>
          <w:sz w:val="18"/>
          <w:szCs w:val="20"/>
          <w:lang w:eastAsia="fr-FR"/>
        </w:rPr>
      </w:pPr>
      <w:r w:rsidRPr="003947AB">
        <w:rPr>
          <w:rFonts w:ascii="Marianne" w:eastAsia="Times New Roman" w:hAnsi="Marianne" w:cs="Courier New"/>
          <w:sz w:val="18"/>
          <w:szCs w:val="20"/>
          <w:lang w:eastAsia="fr-FR"/>
        </w:rPr>
        <w:t>Les réponses peuvent être assorties de tout document justificatif que le candidat e</w:t>
      </w:r>
      <w:r w:rsidR="0097359E">
        <w:rPr>
          <w:rFonts w:ascii="Marianne" w:eastAsia="Times New Roman" w:hAnsi="Marianne" w:cs="Courier New"/>
          <w:sz w:val="18"/>
          <w:szCs w:val="20"/>
          <w:lang w:eastAsia="fr-FR"/>
        </w:rPr>
        <w:t>stime pertinent (schémas,</w:t>
      </w:r>
      <w:r w:rsidRPr="003947AB">
        <w:rPr>
          <w:rFonts w:ascii="Marianne" w:eastAsia="Times New Roman" w:hAnsi="Marianne" w:cs="Courier New"/>
          <w:sz w:val="18"/>
          <w:szCs w:val="20"/>
          <w:lang w:eastAsia="fr-FR"/>
        </w:rPr>
        <w:t xml:space="preserve"> notices techniques, documentation, etc.).</w:t>
      </w:r>
    </w:p>
    <w:tbl>
      <w:tblPr>
        <w:tblW w:w="5000" w:type="pct"/>
        <w:jc w:val="center"/>
        <w:tblBorders>
          <w:top w:val="single" w:sz="6" w:space="0" w:color="000000"/>
          <w:left w:val="single" w:sz="6" w:space="0" w:color="auto"/>
          <w:bottom w:val="single" w:sz="6" w:space="0" w:color="000000"/>
          <w:right w:val="single" w:sz="6"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1637"/>
        <w:gridCol w:w="12351"/>
      </w:tblGrid>
      <w:tr w:rsidR="00553D78" w:rsidRPr="00553D78" w14:paraId="739D036C" w14:textId="77777777" w:rsidTr="00553D78">
        <w:trPr>
          <w:trHeight w:val="568"/>
          <w:tblHeader/>
          <w:jc w:val="center"/>
        </w:trPr>
        <w:tc>
          <w:tcPr>
            <w:tcW w:w="457" w:type="pct"/>
            <w:shd w:val="clear" w:color="auto" w:fill="D9D9D9" w:themeFill="background1" w:themeFillShade="D9"/>
            <w:vAlign w:val="center"/>
          </w:tcPr>
          <w:p w14:paraId="4314FE40" w14:textId="2BA530B0" w:rsidR="00553D78" w:rsidRPr="00553D78" w:rsidRDefault="00553D78" w:rsidP="00553D78">
            <w:pPr>
              <w:pStyle w:val="Normal2"/>
              <w:keepNext/>
              <w:tabs>
                <w:tab w:val="clear" w:pos="567"/>
                <w:tab w:val="clear" w:pos="851"/>
                <w:tab w:val="clear" w:pos="1134"/>
              </w:tabs>
              <w:ind w:left="0" w:firstLine="0"/>
              <w:jc w:val="left"/>
              <w:rPr>
                <w:rFonts w:ascii="Marianne" w:hAnsi="Marianne" w:cs="Courier New"/>
                <w:b/>
                <w:sz w:val="18"/>
              </w:rPr>
            </w:pPr>
            <w:r w:rsidRPr="00553D78">
              <w:rPr>
                <w:rFonts w:ascii="Marianne" w:hAnsi="Marianne" w:cs="Courier New"/>
                <w:b/>
                <w:sz w:val="18"/>
              </w:rPr>
              <w:t>Nom du soumissionnaire</w:t>
            </w:r>
            <w:r>
              <w:rPr>
                <w:rFonts w:ascii="Marianne" w:hAnsi="Marianne" w:cs="Courier New"/>
                <w:b/>
                <w:sz w:val="18"/>
              </w:rPr>
              <w:t xml:space="preserve"> : </w:t>
            </w:r>
          </w:p>
        </w:tc>
        <w:tc>
          <w:tcPr>
            <w:tcW w:w="4543" w:type="pct"/>
            <w:shd w:val="clear" w:color="auto" w:fill="auto"/>
            <w:vAlign w:val="center"/>
          </w:tcPr>
          <w:p w14:paraId="176AB48B" w14:textId="77777777" w:rsidR="00553D78" w:rsidRPr="00553D78" w:rsidRDefault="00553D78" w:rsidP="0000576E">
            <w:pPr>
              <w:pStyle w:val="Normal2"/>
              <w:keepNext/>
              <w:tabs>
                <w:tab w:val="clear" w:pos="567"/>
                <w:tab w:val="clear" w:pos="851"/>
                <w:tab w:val="clear" w:pos="1134"/>
              </w:tabs>
              <w:ind w:left="0" w:firstLine="0"/>
              <w:jc w:val="center"/>
              <w:rPr>
                <w:rFonts w:ascii="Marianne" w:hAnsi="Marianne" w:cs="Courier New"/>
                <w:b/>
                <w:sz w:val="18"/>
              </w:rPr>
            </w:pPr>
          </w:p>
        </w:tc>
      </w:tr>
      <w:tr w:rsidR="00553D78" w:rsidRPr="00553D78" w14:paraId="010F78FC" w14:textId="77777777" w:rsidTr="00553D78">
        <w:trPr>
          <w:trHeight w:val="568"/>
          <w:tblHeader/>
          <w:jc w:val="center"/>
        </w:trPr>
        <w:tc>
          <w:tcPr>
            <w:tcW w:w="457" w:type="pct"/>
            <w:shd w:val="clear" w:color="auto" w:fill="D9D9D9" w:themeFill="background1" w:themeFillShade="D9"/>
            <w:vAlign w:val="center"/>
          </w:tcPr>
          <w:p w14:paraId="07242C71" w14:textId="5B21B649" w:rsidR="00553D78" w:rsidRPr="00553D78" w:rsidRDefault="00553D78" w:rsidP="00553D78">
            <w:pPr>
              <w:pStyle w:val="Normal2"/>
              <w:keepNext/>
              <w:tabs>
                <w:tab w:val="clear" w:pos="567"/>
                <w:tab w:val="clear" w:pos="851"/>
                <w:tab w:val="clear" w:pos="1134"/>
              </w:tabs>
              <w:ind w:left="0" w:firstLine="0"/>
              <w:jc w:val="left"/>
              <w:rPr>
                <w:rFonts w:ascii="Marianne" w:hAnsi="Marianne" w:cs="Courier New"/>
                <w:b/>
                <w:sz w:val="18"/>
              </w:rPr>
            </w:pPr>
            <w:r w:rsidRPr="00553D78">
              <w:rPr>
                <w:rFonts w:ascii="Marianne" w:hAnsi="Marianne" w:cs="Courier New"/>
                <w:b/>
                <w:sz w:val="18"/>
              </w:rPr>
              <w:t xml:space="preserve">Lot soumissionné </w:t>
            </w:r>
          </w:p>
        </w:tc>
        <w:tc>
          <w:tcPr>
            <w:tcW w:w="4543" w:type="pct"/>
            <w:shd w:val="clear" w:color="auto" w:fill="D9D9D9" w:themeFill="background1" w:themeFillShade="D9"/>
            <w:vAlign w:val="center"/>
          </w:tcPr>
          <w:p w14:paraId="11C9AD71" w14:textId="77777777" w:rsidR="00553D78" w:rsidRPr="00553D78" w:rsidRDefault="00553D78" w:rsidP="0000576E">
            <w:pPr>
              <w:pStyle w:val="Normal2"/>
              <w:keepNext/>
              <w:tabs>
                <w:tab w:val="clear" w:pos="567"/>
                <w:tab w:val="clear" w:pos="851"/>
                <w:tab w:val="clear" w:pos="1134"/>
              </w:tabs>
              <w:ind w:left="0" w:firstLine="0"/>
              <w:jc w:val="center"/>
              <w:rPr>
                <w:rFonts w:ascii="Marianne" w:hAnsi="Marianne" w:cs="Courier New"/>
                <w:b/>
                <w:sz w:val="18"/>
              </w:rPr>
            </w:pPr>
            <w:r w:rsidRPr="00553D78">
              <w:rPr>
                <w:rFonts w:ascii="Marianne" w:hAnsi="Marianne" w:cs="Courier New"/>
                <w:b/>
                <w:sz w:val="18"/>
              </w:rPr>
              <w:t>Désignation</w:t>
            </w:r>
          </w:p>
        </w:tc>
      </w:tr>
      <w:tr w:rsidR="00553D78" w:rsidRPr="009F600B" w14:paraId="281E81CF" w14:textId="77777777" w:rsidTr="00553D78">
        <w:trPr>
          <w:trHeight w:val="555"/>
          <w:jc w:val="center"/>
        </w:trPr>
        <w:tc>
          <w:tcPr>
            <w:tcW w:w="457" w:type="pct"/>
            <w:shd w:val="clear" w:color="auto" w:fill="auto"/>
            <w:vAlign w:val="center"/>
          </w:tcPr>
          <w:p w14:paraId="49A1001D" w14:textId="375B0522" w:rsidR="00553D78" w:rsidRPr="00553D78" w:rsidRDefault="00553D78" w:rsidP="0000576E">
            <w:pPr>
              <w:pStyle w:val="Normal2"/>
              <w:keepNext/>
              <w:tabs>
                <w:tab w:val="clear" w:pos="567"/>
                <w:tab w:val="clear" w:pos="851"/>
                <w:tab w:val="clear" w:pos="1134"/>
              </w:tabs>
              <w:ind w:left="0" w:firstLine="0"/>
              <w:jc w:val="center"/>
              <w:rPr>
                <w:rFonts w:ascii="Marianne" w:hAnsi="Marianne" w:cs="Courier New"/>
                <w:sz w:val="18"/>
              </w:rPr>
            </w:pPr>
          </w:p>
        </w:tc>
        <w:tc>
          <w:tcPr>
            <w:tcW w:w="4543" w:type="pct"/>
            <w:shd w:val="clear" w:color="auto" w:fill="auto"/>
            <w:vAlign w:val="center"/>
          </w:tcPr>
          <w:p w14:paraId="408E2497" w14:textId="776006F1" w:rsidR="00553D78" w:rsidRPr="00553D78" w:rsidRDefault="00553D78" w:rsidP="0000576E">
            <w:pPr>
              <w:pStyle w:val="Normal2"/>
              <w:ind w:left="0" w:firstLine="0"/>
              <w:rPr>
                <w:rFonts w:ascii="Marianne" w:hAnsi="Marianne" w:cs="Courier New"/>
                <w:sz w:val="18"/>
              </w:rPr>
            </w:pPr>
            <w:r w:rsidRPr="00553D78">
              <w:rPr>
                <w:rFonts w:ascii="Marianne" w:hAnsi="Marianne" w:cs="Courier New"/>
                <w:sz w:val="18"/>
              </w:rPr>
              <w:t>Lot 1 - suivi des produits laitiers et des matières grasses solides</w:t>
            </w:r>
          </w:p>
        </w:tc>
      </w:tr>
      <w:tr w:rsidR="00553D78" w:rsidRPr="009F600B" w14:paraId="3BB13234" w14:textId="77777777" w:rsidTr="00553D78">
        <w:trPr>
          <w:trHeight w:val="604"/>
          <w:jc w:val="center"/>
        </w:trPr>
        <w:tc>
          <w:tcPr>
            <w:tcW w:w="457" w:type="pct"/>
            <w:shd w:val="clear" w:color="auto" w:fill="auto"/>
            <w:vAlign w:val="center"/>
          </w:tcPr>
          <w:p w14:paraId="3566AA95" w14:textId="39E0B16F" w:rsidR="00553D78" w:rsidRPr="00553D78" w:rsidRDefault="00553D78" w:rsidP="0000576E">
            <w:pPr>
              <w:pStyle w:val="Normal2"/>
              <w:tabs>
                <w:tab w:val="clear" w:pos="567"/>
                <w:tab w:val="clear" w:pos="851"/>
                <w:tab w:val="clear" w:pos="1134"/>
              </w:tabs>
              <w:ind w:left="0" w:firstLine="0"/>
              <w:jc w:val="center"/>
              <w:rPr>
                <w:rFonts w:ascii="Marianne" w:hAnsi="Marianne" w:cs="Courier New"/>
                <w:sz w:val="18"/>
              </w:rPr>
            </w:pPr>
          </w:p>
        </w:tc>
        <w:tc>
          <w:tcPr>
            <w:tcW w:w="4543" w:type="pct"/>
            <w:shd w:val="clear" w:color="auto" w:fill="auto"/>
            <w:vAlign w:val="center"/>
          </w:tcPr>
          <w:p w14:paraId="3EAADB70" w14:textId="4331D56A" w:rsidR="00553D78" w:rsidRPr="00553D78" w:rsidRDefault="00553D78" w:rsidP="0000576E">
            <w:pPr>
              <w:pStyle w:val="Normal2"/>
              <w:ind w:left="0" w:firstLine="0"/>
              <w:rPr>
                <w:rFonts w:ascii="Marianne" w:hAnsi="Marianne" w:cs="Courier New"/>
                <w:sz w:val="18"/>
              </w:rPr>
            </w:pPr>
            <w:r w:rsidRPr="00553D78">
              <w:rPr>
                <w:rFonts w:ascii="Marianne" w:hAnsi="Marianne" w:cs="Courier New"/>
                <w:sz w:val="18"/>
              </w:rPr>
              <w:t>Lot 2- suivi des viandes, volailles et charcuteries et des œufs de poule</w:t>
            </w:r>
          </w:p>
        </w:tc>
      </w:tr>
      <w:tr w:rsidR="00553D78" w:rsidRPr="009F600B" w14:paraId="33487D10" w14:textId="77777777" w:rsidTr="00553D78">
        <w:trPr>
          <w:trHeight w:val="604"/>
          <w:jc w:val="center"/>
        </w:trPr>
        <w:tc>
          <w:tcPr>
            <w:tcW w:w="457" w:type="pct"/>
            <w:shd w:val="clear" w:color="auto" w:fill="auto"/>
            <w:vAlign w:val="center"/>
          </w:tcPr>
          <w:p w14:paraId="17DFB88E" w14:textId="7C03BF1F" w:rsidR="00553D78" w:rsidRPr="00553D78" w:rsidRDefault="00553D78" w:rsidP="0000576E">
            <w:pPr>
              <w:pStyle w:val="Normal2"/>
              <w:tabs>
                <w:tab w:val="clear" w:pos="567"/>
                <w:tab w:val="clear" w:pos="851"/>
                <w:tab w:val="clear" w:pos="1134"/>
              </w:tabs>
              <w:ind w:left="0" w:firstLine="0"/>
              <w:jc w:val="center"/>
              <w:rPr>
                <w:rFonts w:ascii="Marianne" w:hAnsi="Marianne" w:cs="Courier New"/>
                <w:sz w:val="18"/>
              </w:rPr>
            </w:pPr>
          </w:p>
        </w:tc>
        <w:tc>
          <w:tcPr>
            <w:tcW w:w="4543" w:type="pct"/>
            <w:shd w:val="clear" w:color="auto" w:fill="auto"/>
            <w:vAlign w:val="center"/>
          </w:tcPr>
          <w:p w14:paraId="7CB7D3E2" w14:textId="376BD5F9" w:rsidR="00553D78" w:rsidRPr="00553D78" w:rsidRDefault="00553D78" w:rsidP="0000576E">
            <w:pPr>
              <w:pStyle w:val="Normal2"/>
              <w:ind w:left="0" w:firstLine="0"/>
              <w:rPr>
                <w:rFonts w:ascii="Marianne" w:hAnsi="Marianne" w:cs="Courier New"/>
                <w:sz w:val="18"/>
              </w:rPr>
            </w:pPr>
            <w:r w:rsidRPr="00553D78">
              <w:rPr>
                <w:rFonts w:ascii="Marianne" w:hAnsi="Marianne" w:cs="Courier New"/>
                <w:sz w:val="18"/>
              </w:rPr>
              <w:t>Lot 3- suivi des produits aquatiques</w:t>
            </w:r>
          </w:p>
        </w:tc>
      </w:tr>
    </w:tbl>
    <w:p w14:paraId="168F00F3" w14:textId="77777777" w:rsidR="00553D78" w:rsidRDefault="00553D78">
      <w:pPr>
        <w:rPr>
          <w:rFonts w:ascii="Marianne" w:hAnsi="Marianne"/>
        </w:rPr>
      </w:pPr>
    </w:p>
    <w:p w14:paraId="3D5405A8" w14:textId="77777777" w:rsidR="00553D78" w:rsidRPr="003947AB" w:rsidRDefault="00553D78">
      <w:pPr>
        <w:rPr>
          <w:rFonts w:ascii="Marianne" w:hAnsi="Marianne"/>
        </w:rPr>
      </w:pPr>
    </w:p>
    <w:p w14:paraId="3129143B" w14:textId="1B622873" w:rsidR="00BB4FE7" w:rsidRPr="003947AB" w:rsidRDefault="00BB4FE7">
      <w:pPr>
        <w:rPr>
          <w:rFonts w:ascii="Marianne" w:hAnsi="Marianne"/>
        </w:rPr>
      </w:pPr>
    </w:p>
    <w:tbl>
      <w:tblPr>
        <w:tblW w:w="13452" w:type="dxa"/>
        <w:jc w:val="center"/>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1828"/>
        <w:gridCol w:w="1418"/>
        <w:gridCol w:w="4110"/>
        <w:gridCol w:w="6096"/>
      </w:tblGrid>
      <w:tr w:rsidR="00FB531A" w:rsidRPr="00FC100F" w14:paraId="574DA8CA" w14:textId="6D5C84B6" w:rsidTr="00207081">
        <w:trPr>
          <w:cantSplit/>
          <w:trHeight w:val="397"/>
          <w:tblHeader/>
          <w:jc w:val="center"/>
        </w:trPr>
        <w:tc>
          <w:tcPr>
            <w:tcW w:w="1828" w:type="dxa"/>
            <w:tcBorders>
              <w:top w:val="single" w:sz="12" w:space="0" w:color="000000"/>
              <w:left w:val="single" w:sz="12" w:space="0" w:color="000000"/>
              <w:bottom w:val="single" w:sz="6" w:space="0" w:color="000000"/>
            </w:tcBorders>
            <w:shd w:val="clear" w:color="auto" w:fill="D9D9D9"/>
            <w:vAlign w:val="center"/>
          </w:tcPr>
          <w:p w14:paraId="2DA0E75B" w14:textId="7642B82C" w:rsidR="00FB531A" w:rsidRPr="00FC100F" w:rsidRDefault="006B75AD" w:rsidP="00FB531A">
            <w:pPr>
              <w:keepNext/>
              <w:keepLines/>
              <w:spacing w:after="0" w:line="240" w:lineRule="auto"/>
              <w:jc w:val="center"/>
              <w:rPr>
                <w:rFonts w:ascii="Marianne" w:eastAsia="Times New Roman" w:hAnsi="Marianne" w:cs="Arial"/>
                <w:b/>
                <w:bCs/>
                <w:sz w:val="18"/>
                <w:szCs w:val="20"/>
                <w:lang w:eastAsia="fr-FR"/>
              </w:rPr>
            </w:pPr>
            <w:r w:rsidRPr="00FC100F">
              <w:rPr>
                <w:rFonts w:ascii="Marianne" w:eastAsia="Times New Roman" w:hAnsi="Marianne" w:cs="Arial"/>
                <w:b/>
                <w:bCs/>
                <w:sz w:val="18"/>
                <w:szCs w:val="20"/>
                <w:lang w:eastAsia="fr-FR"/>
              </w:rPr>
              <w:t>S</w:t>
            </w:r>
            <w:r w:rsidR="00FB531A" w:rsidRPr="00FC100F">
              <w:rPr>
                <w:rFonts w:ascii="Marianne" w:eastAsia="Times New Roman" w:hAnsi="Marianne" w:cs="Arial"/>
                <w:b/>
                <w:bCs/>
                <w:sz w:val="18"/>
                <w:szCs w:val="20"/>
                <w:lang w:eastAsia="fr-FR"/>
              </w:rPr>
              <w:t>ous-critères pour chaque lot</w:t>
            </w:r>
          </w:p>
        </w:tc>
        <w:tc>
          <w:tcPr>
            <w:tcW w:w="1418" w:type="dxa"/>
            <w:tcBorders>
              <w:top w:val="single" w:sz="12" w:space="0" w:color="000000"/>
              <w:bottom w:val="single" w:sz="6" w:space="0" w:color="000000"/>
            </w:tcBorders>
            <w:shd w:val="clear" w:color="auto" w:fill="D9D9D9"/>
            <w:vAlign w:val="center"/>
          </w:tcPr>
          <w:p w14:paraId="4CBB4188" w14:textId="7B2E8FC7" w:rsidR="00FB531A" w:rsidRPr="00FC100F" w:rsidRDefault="00FB531A" w:rsidP="00FB531A">
            <w:pPr>
              <w:keepNext/>
              <w:keepLines/>
              <w:spacing w:after="0" w:line="240" w:lineRule="auto"/>
              <w:jc w:val="center"/>
              <w:rPr>
                <w:rFonts w:ascii="Marianne" w:eastAsia="Times New Roman" w:hAnsi="Marianne" w:cs="Arial"/>
                <w:b/>
                <w:bCs/>
                <w:sz w:val="18"/>
                <w:szCs w:val="20"/>
                <w:lang w:eastAsia="fr-FR"/>
              </w:rPr>
            </w:pPr>
            <w:r w:rsidRPr="00FC100F">
              <w:rPr>
                <w:rFonts w:ascii="Marianne" w:eastAsia="Times New Roman" w:hAnsi="Marianne" w:cs="Arial"/>
                <w:b/>
                <w:bCs/>
                <w:sz w:val="18"/>
                <w:szCs w:val="20"/>
                <w:lang w:eastAsia="fr-FR"/>
              </w:rPr>
              <w:t>Pondération</w:t>
            </w:r>
          </w:p>
        </w:tc>
        <w:tc>
          <w:tcPr>
            <w:tcW w:w="4110" w:type="dxa"/>
            <w:tcBorders>
              <w:top w:val="single" w:sz="12" w:space="0" w:color="000000"/>
              <w:bottom w:val="single" w:sz="6" w:space="0" w:color="000000"/>
            </w:tcBorders>
            <w:shd w:val="clear" w:color="auto" w:fill="D9D9D9"/>
            <w:vAlign w:val="center"/>
          </w:tcPr>
          <w:p w14:paraId="28DEC962" w14:textId="71AC1C6D" w:rsidR="00FB531A" w:rsidRPr="00FC100F" w:rsidRDefault="00FB531A" w:rsidP="00FC100F">
            <w:pPr>
              <w:keepNext/>
              <w:keepLines/>
              <w:spacing w:after="0" w:line="240" w:lineRule="auto"/>
              <w:jc w:val="both"/>
              <w:rPr>
                <w:rFonts w:ascii="Marianne" w:eastAsia="Times New Roman" w:hAnsi="Marianne" w:cs="Arial"/>
                <w:b/>
                <w:bCs/>
                <w:sz w:val="18"/>
                <w:szCs w:val="20"/>
                <w:lang w:eastAsia="fr-FR"/>
              </w:rPr>
            </w:pPr>
            <w:r w:rsidRPr="00FC100F">
              <w:rPr>
                <w:rFonts w:ascii="Marianne" w:eastAsia="Times New Roman" w:hAnsi="Marianne" w:cs="Arial"/>
                <w:b/>
                <w:bCs/>
                <w:sz w:val="18"/>
                <w:szCs w:val="20"/>
                <w:lang w:eastAsia="fr-FR"/>
              </w:rPr>
              <w:t>Pour chaque sous-critère</w:t>
            </w:r>
            <w:r w:rsidR="00F13207" w:rsidRPr="00FC100F">
              <w:rPr>
                <w:rFonts w:ascii="Marianne" w:eastAsia="Times New Roman" w:hAnsi="Marianne" w:cs="Arial"/>
                <w:b/>
                <w:bCs/>
                <w:sz w:val="18"/>
                <w:szCs w:val="20"/>
                <w:lang w:eastAsia="fr-FR"/>
              </w:rPr>
              <w:t xml:space="preserve"> technique, </w:t>
            </w:r>
            <w:r w:rsidRPr="00FC100F">
              <w:rPr>
                <w:rFonts w:ascii="Marianne" w:eastAsia="Times New Roman" w:hAnsi="Marianne" w:cs="Arial"/>
                <w:b/>
                <w:bCs/>
                <w:sz w:val="18"/>
                <w:szCs w:val="20"/>
                <w:lang w:eastAsia="fr-FR"/>
              </w:rPr>
              <w:t>le candidat précise</w:t>
            </w:r>
            <w:r w:rsidR="00F13207" w:rsidRPr="00FC100F">
              <w:rPr>
                <w:rFonts w:ascii="Marianne" w:eastAsia="Times New Roman" w:hAnsi="Marianne" w:cs="Arial"/>
                <w:b/>
                <w:bCs/>
                <w:sz w:val="18"/>
                <w:szCs w:val="20"/>
                <w:lang w:eastAsia="fr-FR"/>
              </w:rPr>
              <w:t xml:space="preserve"> impérativement </w:t>
            </w:r>
            <w:r w:rsidR="00FC100F">
              <w:rPr>
                <w:rFonts w:ascii="Marianne" w:eastAsia="Times New Roman" w:hAnsi="Marianne" w:cs="Arial"/>
                <w:b/>
                <w:bCs/>
                <w:sz w:val="18"/>
                <w:szCs w:val="20"/>
                <w:lang w:eastAsia="fr-FR"/>
              </w:rPr>
              <w:t>tous les</w:t>
            </w:r>
            <w:r w:rsidRPr="00FC100F">
              <w:rPr>
                <w:rFonts w:ascii="Marianne" w:eastAsia="Times New Roman" w:hAnsi="Marianne" w:cs="Arial"/>
                <w:b/>
                <w:bCs/>
                <w:sz w:val="18"/>
                <w:szCs w:val="20"/>
                <w:lang w:eastAsia="fr-FR"/>
              </w:rPr>
              <w:t xml:space="preserve"> éléments de son offre qui y répondent. La liste des éléments mentionnés ci-dessous n</w:t>
            </w:r>
            <w:r w:rsidR="00F13207" w:rsidRPr="00FC100F">
              <w:rPr>
                <w:rFonts w:ascii="Marianne" w:eastAsia="Times New Roman" w:hAnsi="Marianne" w:cs="Arial"/>
                <w:b/>
                <w:bCs/>
                <w:sz w:val="18"/>
                <w:szCs w:val="20"/>
                <w:lang w:eastAsia="fr-FR"/>
              </w:rPr>
              <w:t>’est</w:t>
            </w:r>
            <w:r w:rsidRPr="00FC100F">
              <w:rPr>
                <w:rFonts w:ascii="Marianne" w:eastAsia="Times New Roman" w:hAnsi="Marianne" w:cs="Arial"/>
                <w:b/>
                <w:bCs/>
                <w:sz w:val="18"/>
                <w:szCs w:val="20"/>
                <w:lang w:eastAsia="fr-FR"/>
              </w:rPr>
              <w:t xml:space="preserve"> exhaustives</w:t>
            </w:r>
            <w:r w:rsidR="00FC100F">
              <w:rPr>
                <w:rFonts w:ascii="Marianne" w:eastAsia="Times New Roman" w:hAnsi="Marianne" w:cs="Arial"/>
                <w:b/>
                <w:bCs/>
                <w:sz w:val="18"/>
                <w:szCs w:val="20"/>
                <w:lang w:eastAsia="fr-FR"/>
              </w:rPr>
              <w:t xml:space="preserve"> mais doit faire partie de la réponse</w:t>
            </w:r>
            <w:r w:rsidRPr="00FC100F">
              <w:rPr>
                <w:rFonts w:ascii="Marianne" w:eastAsia="Times New Roman" w:hAnsi="Marianne" w:cs="Arial"/>
                <w:b/>
                <w:bCs/>
                <w:sz w:val="18"/>
                <w:szCs w:val="20"/>
                <w:lang w:eastAsia="fr-FR"/>
              </w:rPr>
              <w:t>. Le candidat pe</w:t>
            </w:r>
            <w:r w:rsidR="00DA5FAE" w:rsidRPr="00FC100F">
              <w:rPr>
                <w:rFonts w:ascii="Marianne" w:eastAsia="Times New Roman" w:hAnsi="Marianne" w:cs="Arial"/>
                <w:b/>
                <w:bCs/>
                <w:sz w:val="18"/>
                <w:szCs w:val="20"/>
                <w:lang w:eastAsia="fr-FR"/>
              </w:rPr>
              <w:t>ut ajouter tous les élé</w:t>
            </w:r>
            <w:r w:rsidRPr="00FC100F">
              <w:rPr>
                <w:rFonts w:ascii="Marianne" w:eastAsia="Times New Roman" w:hAnsi="Marianne" w:cs="Arial"/>
                <w:b/>
                <w:bCs/>
                <w:sz w:val="18"/>
                <w:szCs w:val="20"/>
                <w:lang w:eastAsia="fr-FR"/>
              </w:rPr>
              <w:t>ments qu</w:t>
            </w:r>
            <w:r w:rsidR="00DA5FAE" w:rsidRPr="00FC100F">
              <w:rPr>
                <w:rFonts w:ascii="Marianne" w:eastAsia="Times New Roman" w:hAnsi="Marianne" w:cs="Arial"/>
                <w:b/>
                <w:bCs/>
                <w:sz w:val="18"/>
                <w:szCs w:val="20"/>
                <w:lang w:eastAsia="fr-FR"/>
              </w:rPr>
              <w:t>’il juge nécessaires.</w:t>
            </w:r>
          </w:p>
        </w:tc>
        <w:tc>
          <w:tcPr>
            <w:tcW w:w="6096" w:type="dxa"/>
            <w:tcBorders>
              <w:top w:val="single" w:sz="12" w:space="0" w:color="000000"/>
              <w:bottom w:val="single" w:sz="6" w:space="0" w:color="000000"/>
              <w:right w:val="single" w:sz="12" w:space="0" w:color="000000"/>
            </w:tcBorders>
            <w:shd w:val="clear" w:color="auto" w:fill="D9D9D9"/>
            <w:vAlign w:val="center"/>
          </w:tcPr>
          <w:p w14:paraId="115C3B72" w14:textId="7B1BFADA" w:rsidR="00FB531A" w:rsidRPr="00FC100F" w:rsidRDefault="00DA5FAE" w:rsidP="00DA5FAE">
            <w:pPr>
              <w:keepNext/>
              <w:keepLines/>
              <w:spacing w:after="0" w:line="240" w:lineRule="auto"/>
              <w:jc w:val="center"/>
              <w:rPr>
                <w:rFonts w:ascii="Marianne" w:eastAsia="Times New Roman" w:hAnsi="Marianne" w:cs="Arial"/>
                <w:b/>
                <w:bCs/>
                <w:sz w:val="18"/>
                <w:szCs w:val="20"/>
                <w:lang w:eastAsia="fr-FR"/>
              </w:rPr>
            </w:pPr>
            <w:r w:rsidRPr="00FC100F">
              <w:rPr>
                <w:rFonts w:ascii="Marianne" w:eastAsia="Times New Roman" w:hAnsi="Marianne" w:cs="Arial"/>
                <w:b/>
                <w:bCs/>
                <w:sz w:val="18"/>
                <w:szCs w:val="20"/>
                <w:lang w:eastAsia="fr-FR"/>
              </w:rPr>
              <w:t>Réponse du candidat</w:t>
            </w:r>
          </w:p>
        </w:tc>
      </w:tr>
      <w:tr w:rsidR="00FB531A" w:rsidRPr="00FC100F" w14:paraId="11673952" w14:textId="3225F607" w:rsidTr="00207081">
        <w:trPr>
          <w:cantSplit/>
          <w:trHeight w:val="340"/>
          <w:jc w:val="center"/>
        </w:trPr>
        <w:tc>
          <w:tcPr>
            <w:tcW w:w="1828" w:type="dxa"/>
            <w:tcBorders>
              <w:top w:val="dotted" w:sz="4" w:space="0" w:color="auto"/>
              <w:left w:val="single" w:sz="12" w:space="0" w:color="000000"/>
              <w:bottom w:val="dotted" w:sz="4" w:space="0" w:color="auto"/>
            </w:tcBorders>
            <w:shd w:val="clear" w:color="auto" w:fill="auto"/>
            <w:vAlign w:val="center"/>
          </w:tcPr>
          <w:p w14:paraId="46E1C6FC" w14:textId="77777777" w:rsidR="00FB531A" w:rsidRPr="00FC100F" w:rsidRDefault="00FB531A" w:rsidP="00FB531A">
            <w:pPr>
              <w:keepLines/>
              <w:spacing w:after="0" w:line="240" w:lineRule="auto"/>
              <w:rPr>
                <w:rFonts w:ascii="Marianne" w:eastAsia="Times New Roman" w:hAnsi="Marianne" w:cs="Arial"/>
                <w:sz w:val="18"/>
                <w:szCs w:val="20"/>
                <w:lang w:eastAsia="fr-FR"/>
              </w:rPr>
            </w:pPr>
            <w:r w:rsidRPr="00FC100F">
              <w:rPr>
                <w:rFonts w:ascii="Marianne" w:hAnsi="Marianne" w:cs="Calibri"/>
                <w:sz w:val="18"/>
                <w:szCs w:val="20"/>
              </w:rPr>
              <w:t>Pertinence des moyens et méthodes mis en œuvre pour le suivi des produits</w:t>
            </w:r>
          </w:p>
        </w:tc>
        <w:tc>
          <w:tcPr>
            <w:tcW w:w="1418" w:type="dxa"/>
            <w:tcBorders>
              <w:top w:val="dotted" w:sz="4" w:space="0" w:color="auto"/>
              <w:bottom w:val="dotted" w:sz="4" w:space="0" w:color="auto"/>
            </w:tcBorders>
            <w:vAlign w:val="center"/>
          </w:tcPr>
          <w:p w14:paraId="135D9220" w14:textId="4D0D18A9" w:rsidR="00FB531A" w:rsidRPr="00FC100F" w:rsidRDefault="00FB531A" w:rsidP="0036170D">
            <w:pPr>
              <w:keepLines/>
              <w:spacing w:after="0" w:line="240" w:lineRule="auto"/>
              <w:jc w:val="center"/>
              <w:rPr>
                <w:rFonts w:ascii="Marianne" w:hAnsi="Marianne" w:cs="Calibri"/>
                <w:color w:val="000000"/>
                <w:sz w:val="18"/>
                <w:szCs w:val="20"/>
              </w:rPr>
            </w:pPr>
            <w:r w:rsidRPr="00FC100F">
              <w:rPr>
                <w:rFonts w:ascii="Marianne" w:hAnsi="Marianne" w:cs="Calibri"/>
                <w:color w:val="000000"/>
                <w:sz w:val="18"/>
                <w:szCs w:val="20"/>
              </w:rPr>
              <w:t>1</w:t>
            </w:r>
            <w:r w:rsidR="0036170D" w:rsidRPr="00FC100F">
              <w:rPr>
                <w:rFonts w:ascii="Marianne" w:hAnsi="Marianne" w:cs="Calibri"/>
                <w:color w:val="000000"/>
                <w:sz w:val="18"/>
                <w:szCs w:val="20"/>
              </w:rPr>
              <w:t>5</w:t>
            </w:r>
            <w:r w:rsidRPr="00FC100F">
              <w:rPr>
                <w:rFonts w:ascii="Marianne" w:hAnsi="Marianne" w:cs="Calibri"/>
                <w:color w:val="000000"/>
                <w:sz w:val="18"/>
                <w:szCs w:val="20"/>
              </w:rPr>
              <w:t xml:space="preserve"> %</w:t>
            </w:r>
          </w:p>
        </w:tc>
        <w:tc>
          <w:tcPr>
            <w:tcW w:w="4110" w:type="dxa"/>
            <w:tcBorders>
              <w:top w:val="dotted" w:sz="4" w:space="0" w:color="auto"/>
              <w:bottom w:val="dotted" w:sz="4" w:space="0" w:color="auto"/>
            </w:tcBorders>
          </w:tcPr>
          <w:p w14:paraId="62CB4B2A" w14:textId="77777777" w:rsidR="00FB531A" w:rsidRPr="00FC100F" w:rsidRDefault="00FB531A" w:rsidP="006B75AD">
            <w:pPr>
              <w:pStyle w:val="Paragraphedeliste"/>
              <w:keepLines/>
              <w:numPr>
                <w:ilvl w:val="0"/>
                <w:numId w:val="6"/>
              </w:numPr>
              <w:spacing w:after="0" w:line="240" w:lineRule="auto"/>
              <w:ind w:leftChars="0" w:left="357" w:firstLineChars="0"/>
              <w:rPr>
                <w:rFonts w:ascii="Marianne" w:eastAsia="Arial" w:hAnsi="Marianne"/>
                <w:color w:val="000000"/>
                <w:sz w:val="18"/>
              </w:rPr>
            </w:pPr>
            <w:r w:rsidRPr="00FC100F">
              <w:rPr>
                <w:rFonts w:ascii="Marianne" w:eastAsia="Arial" w:hAnsi="Marianne"/>
                <w:color w:val="000000"/>
                <w:sz w:val="18"/>
              </w:rPr>
              <w:t>Les critères de segmentation des marques, ainsi que les modalités de réactualisation possible à chaque affermissement de tranches sont fixés dans l’offre du prestataire</w:t>
            </w:r>
          </w:p>
          <w:p w14:paraId="1A8DDD66" w14:textId="571E8A22" w:rsidR="006B75AD" w:rsidRPr="00FC100F" w:rsidRDefault="006B75AD" w:rsidP="006B75AD">
            <w:pPr>
              <w:pStyle w:val="Paragraphedeliste"/>
              <w:keepLines/>
              <w:numPr>
                <w:ilvl w:val="0"/>
                <w:numId w:val="6"/>
              </w:numPr>
              <w:spacing w:after="0" w:line="240" w:lineRule="auto"/>
              <w:ind w:leftChars="0" w:left="357" w:firstLineChars="0"/>
              <w:textDirection w:val="lrTb"/>
              <w:rPr>
                <w:rFonts w:ascii="Marianne" w:eastAsia="Arial" w:hAnsi="Marianne"/>
                <w:color w:val="000000"/>
                <w:sz w:val="18"/>
              </w:rPr>
            </w:pPr>
            <w:r w:rsidRPr="00FC100F">
              <w:rPr>
                <w:rFonts w:ascii="Marianne" w:eastAsia="Arial" w:hAnsi="Marianne"/>
                <w:color w:val="000000"/>
                <w:sz w:val="18"/>
              </w:rPr>
              <w:t xml:space="preserve">Toute utilisation de données jugée statistiquement délicate car moins significatives au regard de leur périodicité est signalée </w:t>
            </w:r>
            <w:r w:rsidR="00F30B1F" w:rsidRPr="00FC100F">
              <w:rPr>
                <w:rFonts w:ascii="Marianne" w:eastAsia="Arial" w:hAnsi="Marianne"/>
                <w:color w:val="000000"/>
                <w:sz w:val="18"/>
              </w:rPr>
              <w:t>dans l’offre du prestataire.</w:t>
            </w:r>
          </w:p>
          <w:p w14:paraId="547E80BE" w14:textId="435FEA8F" w:rsidR="00F30B1F" w:rsidRPr="00FC100F" w:rsidRDefault="00F30B1F" w:rsidP="006B75AD">
            <w:pPr>
              <w:pStyle w:val="Paragraphedeliste"/>
              <w:keepLines/>
              <w:numPr>
                <w:ilvl w:val="0"/>
                <w:numId w:val="6"/>
              </w:numPr>
              <w:spacing w:after="0" w:line="240" w:lineRule="auto"/>
              <w:ind w:leftChars="0" w:left="357" w:firstLineChars="0"/>
              <w:textDirection w:val="lrTb"/>
              <w:rPr>
                <w:rFonts w:ascii="Marianne" w:eastAsia="Arial" w:hAnsi="Marianne"/>
                <w:color w:val="000000"/>
                <w:sz w:val="18"/>
              </w:rPr>
            </w:pPr>
            <w:r w:rsidRPr="00FC100F">
              <w:rPr>
                <w:rFonts w:ascii="Marianne" w:eastAsia="Arial" w:hAnsi="Marianne"/>
                <w:color w:val="000000"/>
                <w:sz w:val="18"/>
                <w:szCs w:val="19"/>
              </w:rPr>
              <w:t>La façon dont est établie la segmentation, en particulier les circuits de distribution, et la mise à jour des nomenclatures figure dans l’offre du prestataire.</w:t>
            </w:r>
          </w:p>
          <w:p w14:paraId="1BBCDB63" w14:textId="26E0FC67" w:rsidR="00F30B1F" w:rsidRPr="00FC100F" w:rsidRDefault="00F30B1F" w:rsidP="00F30B1F">
            <w:pPr>
              <w:pStyle w:val="Paragraphedeliste"/>
              <w:keepLines/>
              <w:numPr>
                <w:ilvl w:val="0"/>
                <w:numId w:val="6"/>
              </w:numPr>
              <w:spacing w:after="0" w:line="240" w:lineRule="auto"/>
              <w:ind w:leftChars="0" w:left="357" w:firstLineChars="0"/>
              <w:textDirection w:val="lrTb"/>
              <w:rPr>
                <w:rFonts w:ascii="Marianne" w:eastAsia="Arial" w:hAnsi="Marianne"/>
                <w:color w:val="000000"/>
                <w:sz w:val="18"/>
                <w:szCs w:val="19"/>
              </w:rPr>
            </w:pPr>
            <w:r w:rsidRPr="00FC100F">
              <w:rPr>
                <w:rFonts w:ascii="Marianne" w:eastAsia="Arial" w:hAnsi="Marianne"/>
                <w:color w:val="000000"/>
                <w:sz w:val="18"/>
                <w:szCs w:val="19"/>
              </w:rPr>
              <w:t>Le prestataire précise dans son offre sous quels formats les données pourront être consultées.</w:t>
            </w:r>
          </w:p>
          <w:p w14:paraId="7DB55D40" w14:textId="720616D2" w:rsidR="006B75AD" w:rsidRPr="00FC100F" w:rsidRDefault="006B75AD" w:rsidP="006B75AD">
            <w:pPr>
              <w:pStyle w:val="Paragraphedeliste"/>
              <w:keepLines/>
              <w:numPr>
                <w:ilvl w:val="0"/>
                <w:numId w:val="6"/>
              </w:numPr>
              <w:spacing w:after="0" w:line="240" w:lineRule="auto"/>
              <w:ind w:leftChars="0" w:left="357" w:firstLineChars="0"/>
              <w:rPr>
                <w:rFonts w:ascii="Marianne" w:eastAsia="Arial" w:hAnsi="Marianne"/>
                <w:color w:val="000000"/>
                <w:sz w:val="18"/>
              </w:rPr>
            </w:pPr>
            <w:r w:rsidRPr="00FC100F">
              <w:rPr>
                <w:rFonts w:ascii="Marianne" w:eastAsia="Arial" w:hAnsi="Marianne"/>
                <w:color w:val="000000"/>
                <w:sz w:val="18"/>
              </w:rPr>
              <w:t>Description du découpage régional prévu</w:t>
            </w:r>
          </w:p>
        </w:tc>
        <w:tc>
          <w:tcPr>
            <w:tcW w:w="6096" w:type="dxa"/>
            <w:tcBorders>
              <w:top w:val="dotted" w:sz="4" w:space="0" w:color="auto"/>
              <w:bottom w:val="dotted" w:sz="4" w:space="0" w:color="auto"/>
              <w:right w:val="single" w:sz="12" w:space="0" w:color="000000"/>
            </w:tcBorders>
          </w:tcPr>
          <w:p w14:paraId="755C2895" w14:textId="1F643E3D" w:rsidR="00FB531A" w:rsidRPr="00FC100F" w:rsidRDefault="00FB531A" w:rsidP="00FB531A">
            <w:pPr>
              <w:keepLines/>
              <w:spacing w:after="0" w:line="240" w:lineRule="auto"/>
              <w:jc w:val="right"/>
              <w:rPr>
                <w:rFonts w:ascii="Marianne" w:hAnsi="Marianne" w:cs="Calibri"/>
                <w:color w:val="000000"/>
                <w:sz w:val="18"/>
                <w:szCs w:val="20"/>
              </w:rPr>
            </w:pPr>
          </w:p>
        </w:tc>
      </w:tr>
      <w:tr w:rsidR="00FB531A" w:rsidRPr="00FC100F" w14:paraId="02FC9688" w14:textId="6B8DC540" w:rsidTr="00207081">
        <w:trPr>
          <w:cantSplit/>
          <w:trHeight w:val="617"/>
          <w:jc w:val="center"/>
        </w:trPr>
        <w:tc>
          <w:tcPr>
            <w:tcW w:w="1828" w:type="dxa"/>
            <w:tcBorders>
              <w:top w:val="dotted" w:sz="4" w:space="0" w:color="auto"/>
              <w:left w:val="single" w:sz="12" w:space="0" w:color="000000"/>
              <w:bottom w:val="dotted" w:sz="4" w:space="0" w:color="auto"/>
            </w:tcBorders>
            <w:shd w:val="clear" w:color="auto" w:fill="auto"/>
            <w:vAlign w:val="center"/>
          </w:tcPr>
          <w:p w14:paraId="400EAF58" w14:textId="77777777" w:rsidR="00FB531A" w:rsidRPr="00FC100F" w:rsidRDefault="00FB531A" w:rsidP="00DA5FAE">
            <w:pPr>
              <w:keepLines/>
              <w:spacing w:after="0" w:line="240" w:lineRule="auto"/>
              <w:rPr>
                <w:rFonts w:ascii="Marianne" w:eastAsia="Times New Roman" w:hAnsi="Marianne" w:cs="Arial"/>
                <w:sz w:val="18"/>
                <w:szCs w:val="20"/>
                <w:lang w:eastAsia="fr-FR"/>
              </w:rPr>
            </w:pPr>
            <w:r w:rsidRPr="00FC100F">
              <w:rPr>
                <w:rFonts w:ascii="Marianne" w:hAnsi="Marianne" w:cs="Calibri"/>
                <w:sz w:val="18"/>
                <w:szCs w:val="20"/>
              </w:rPr>
              <w:lastRenderedPageBreak/>
              <w:t>Existence et pertinence de procédures techniques de repérage des anomalies permettant de remonter à la source des problèmes</w:t>
            </w:r>
          </w:p>
        </w:tc>
        <w:tc>
          <w:tcPr>
            <w:tcW w:w="1418" w:type="dxa"/>
            <w:tcBorders>
              <w:top w:val="dotted" w:sz="4" w:space="0" w:color="auto"/>
              <w:bottom w:val="dotted" w:sz="4" w:space="0" w:color="auto"/>
            </w:tcBorders>
            <w:vAlign w:val="center"/>
          </w:tcPr>
          <w:p w14:paraId="407EDC81" w14:textId="1AD70C64" w:rsidR="00FB531A" w:rsidRPr="00FC100F" w:rsidRDefault="00FB531A" w:rsidP="0036170D">
            <w:pPr>
              <w:keepLines/>
              <w:spacing w:after="0" w:line="240" w:lineRule="auto"/>
              <w:jc w:val="center"/>
              <w:rPr>
                <w:rFonts w:ascii="Marianne" w:hAnsi="Marianne" w:cs="Calibri"/>
                <w:color w:val="000000"/>
                <w:sz w:val="18"/>
                <w:szCs w:val="20"/>
              </w:rPr>
            </w:pPr>
            <w:r w:rsidRPr="00FC100F">
              <w:rPr>
                <w:rFonts w:ascii="Marianne" w:hAnsi="Marianne" w:cs="Calibri"/>
                <w:color w:val="000000"/>
                <w:sz w:val="18"/>
                <w:szCs w:val="20"/>
              </w:rPr>
              <w:t>1</w:t>
            </w:r>
            <w:r w:rsidR="0036170D" w:rsidRPr="00FC100F">
              <w:rPr>
                <w:rFonts w:ascii="Marianne" w:hAnsi="Marianne" w:cs="Calibri"/>
                <w:color w:val="000000"/>
                <w:sz w:val="18"/>
                <w:szCs w:val="20"/>
              </w:rPr>
              <w:t>5</w:t>
            </w:r>
            <w:r w:rsidRPr="00FC100F">
              <w:rPr>
                <w:rFonts w:ascii="Marianne" w:hAnsi="Marianne" w:cs="Calibri"/>
                <w:color w:val="000000"/>
                <w:sz w:val="18"/>
                <w:szCs w:val="20"/>
              </w:rPr>
              <w:t xml:space="preserve"> %</w:t>
            </w:r>
          </w:p>
        </w:tc>
        <w:tc>
          <w:tcPr>
            <w:tcW w:w="4110" w:type="dxa"/>
            <w:tcBorders>
              <w:top w:val="dotted" w:sz="4" w:space="0" w:color="auto"/>
              <w:bottom w:val="dotted" w:sz="4" w:space="0" w:color="auto"/>
            </w:tcBorders>
          </w:tcPr>
          <w:p w14:paraId="68BF94B5" w14:textId="77777777" w:rsidR="00B3519D" w:rsidRPr="00FC100F" w:rsidRDefault="00B3519D" w:rsidP="00B3519D">
            <w:pPr>
              <w:pStyle w:val="Paragraphedeliste"/>
              <w:keepLines/>
              <w:numPr>
                <w:ilvl w:val="0"/>
                <w:numId w:val="6"/>
              </w:numPr>
              <w:spacing w:after="0" w:line="240" w:lineRule="auto"/>
              <w:ind w:leftChars="0" w:left="357" w:firstLineChars="0"/>
              <w:textDirection w:val="lrTb"/>
              <w:rPr>
                <w:rFonts w:ascii="Marianne" w:eastAsia="Arial" w:hAnsi="Marianne"/>
                <w:color w:val="000000"/>
                <w:sz w:val="18"/>
              </w:rPr>
            </w:pPr>
            <w:r w:rsidRPr="00FC100F">
              <w:rPr>
                <w:rFonts w:ascii="Marianne" w:eastAsia="Arial" w:hAnsi="Marianne"/>
                <w:color w:val="000000"/>
                <w:sz w:val="18"/>
              </w:rPr>
              <w:t>Les procédures mises en œuvre pour assurer le suivi de la fiabilité des données recueillies auprès des panélistes, la cohérence des données annuelles consolidées et du cumul des périodes figure dans l’offre du prestataire</w:t>
            </w:r>
          </w:p>
          <w:p w14:paraId="4692ED7E" w14:textId="03A166C4" w:rsidR="00FB531A" w:rsidRPr="00FC100F" w:rsidRDefault="00B3519D" w:rsidP="00F30B1F">
            <w:pPr>
              <w:pStyle w:val="Paragraphedeliste"/>
              <w:keepLines/>
              <w:numPr>
                <w:ilvl w:val="0"/>
                <w:numId w:val="6"/>
              </w:numPr>
              <w:spacing w:after="0" w:line="240" w:lineRule="auto"/>
              <w:ind w:leftChars="0" w:left="357" w:firstLineChars="0"/>
              <w:textDirection w:val="lrTb"/>
              <w:rPr>
                <w:rFonts w:ascii="Marianne" w:eastAsia="Arial" w:hAnsi="Marianne"/>
                <w:color w:val="000000"/>
                <w:sz w:val="18"/>
              </w:rPr>
            </w:pPr>
            <w:r w:rsidRPr="00FC100F">
              <w:rPr>
                <w:rFonts w:ascii="Marianne" w:eastAsia="Arial" w:hAnsi="Marianne"/>
                <w:color w:val="000000"/>
                <w:sz w:val="18"/>
              </w:rPr>
              <w:t>Les procédures de contrôle qualité mises en place par le titulaire figurent dans son offre.</w:t>
            </w:r>
          </w:p>
        </w:tc>
        <w:tc>
          <w:tcPr>
            <w:tcW w:w="6096" w:type="dxa"/>
            <w:tcBorders>
              <w:top w:val="dotted" w:sz="4" w:space="0" w:color="auto"/>
              <w:bottom w:val="dotted" w:sz="4" w:space="0" w:color="auto"/>
              <w:right w:val="single" w:sz="12" w:space="0" w:color="000000"/>
            </w:tcBorders>
          </w:tcPr>
          <w:p w14:paraId="38D52275" w14:textId="77777777" w:rsidR="00FB531A" w:rsidRPr="00FC100F" w:rsidRDefault="00FB531A" w:rsidP="00FB531A">
            <w:pPr>
              <w:keepLines/>
              <w:spacing w:after="0" w:line="240" w:lineRule="auto"/>
              <w:jc w:val="right"/>
              <w:rPr>
                <w:rFonts w:ascii="Marianne" w:hAnsi="Marianne" w:cs="Calibri"/>
                <w:color w:val="000000"/>
                <w:sz w:val="18"/>
                <w:szCs w:val="20"/>
              </w:rPr>
            </w:pPr>
          </w:p>
        </w:tc>
      </w:tr>
      <w:tr w:rsidR="00FB531A" w:rsidRPr="00FC100F" w14:paraId="5C84D39C" w14:textId="6397C63B" w:rsidTr="00207081">
        <w:trPr>
          <w:cantSplit/>
          <w:trHeight w:val="617"/>
          <w:jc w:val="center"/>
        </w:trPr>
        <w:tc>
          <w:tcPr>
            <w:tcW w:w="1828" w:type="dxa"/>
            <w:tcBorders>
              <w:top w:val="dotted" w:sz="4" w:space="0" w:color="auto"/>
              <w:left w:val="single" w:sz="12" w:space="0" w:color="000000"/>
              <w:bottom w:val="dotted" w:sz="4" w:space="0" w:color="auto"/>
            </w:tcBorders>
            <w:shd w:val="clear" w:color="auto" w:fill="auto"/>
            <w:vAlign w:val="center"/>
          </w:tcPr>
          <w:p w14:paraId="2F279F06" w14:textId="77777777" w:rsidR="00FB531A" w:rsidRPr="00FC100F" w:rsidRDefault="00FB531A" w:rsidP="00DA5FAE">
            <w:pPr>
              <w:keepLines/>
              <w:spacing w:after="0" w:line="240" w:lineRule="auto"/>
              <w:rPr>
                <w:rFonts w:ascii="Marianne" w:eastAsia="Times New Roman" w:hAnsi="Marianne" w:cs="Arial"/>
                <w:sz w:val="18"/>
                <w:szCs w:val="20"/>
                <w:lang w:eastAsia="fr-FR"/>
              </w:rPr>
            </w:pPr>
            <w:r w:rsidRPr="00FC100F">
              <w:rPr>
                <w:rFonts w:ascii="Marianne" w:hAnsi="Marianne" w:cs="Calibri"/>
                <w:sz w:val="18"/>
                <w:szCs w:val="20"/>
              </w:rPr>
              <w:t>Représentativité nationale de l'échantillon</w:t>
            </w:r>
          </w:p>
        </w:tc>
        <w:tc>
          <w:tcPr>
            <w:tcW w:w="1418" w:type="dxa"/>
            <w:tcBorders>
              <w:top w:val="dotted" w:sz="4" w:space="0" w:color="auto"/>
              <w:bottom w:val="dotted" w:sz="4" w:space="0" w:color="auto"/>
            </w:tcBorders>
            <w:vAlign w:val="center"/>
          </w:tcPr>
          <w:p w14:paraId="2E7C4880" w14:textId="0EEFD1D5" w:rsidR="00FB531A" w:rsidRPr="00FC100F" w:rsidRDefault="0036170D" w:rsidP="00FB531A">
            <w:pPr>
              <w:keepLines/>
              <w:spacing w:after="0" w:line="240" w:lineRule="auto"/>
              <w:jc w:val="center"/>
              <w:rPr>
                <w:rFonts w:ascii="Marianne" w:hAnsi="Marianne" w:cs="Calibri"/>
                <w:color w:val="000000"/>
                <w:sz w:val="18"/>
                <w:szCs w:val="20"/>
              </w:rPr>
            </w:pPr>
            <w:r w:rsidRPr="00FC100F">
              <w:rPr>
                <w:rFonts w:ascii="Marianne" w:hAnsi="Marianne" w:cs="Calibri"/>
                <w:color w:val="000000"/>
                <w:sz w:val="18"/>
                <w:szCs w:val="20"/>
              </w:rPr>
              <w:t>5</w:t>
            </w:r>
            <w:r w:rsidR="00FB531A" w:rsidRPr="00FC100F">
              <w:rPr>
                <w:rFonts w:ascii="Marianne" w:hAnsi="Marianne" w:cs="Calibri"/>
                <w:color w:val="000000"/>
                <w:sz w:val="18"/>
                <w:szCs w:val="20"/>
              </w:rPr>
              <w:t xml:space="preserve"> %</w:t>
            </w:r>
          </w:p>
        </w:tc>
        <w:tc>
          <w:tcPr>
            <w:tcW w:w="4110" w:type="dxa"/>
            <w:tcBorders>
              <w:top w:val="dotted" w:sz="4" w:space="0" w:color="auto"/>
              <w:bottom w:val="dotted" w:sz="4" w:space="0" w:color="auto"/>
            </w:tcBorders>
          </w:tcPr>
          <w:p w14:paraId="63491F9B" w14:textId="3A83618B" w:rsidR="00FB531A" w:rsidRPr="00254DCA" w:rsidRDefault="00EA0EBF" w:rsidP="00254DCA">
            <w:pPr>
              <w:pStyle w:val="Paragraphedeliste"/>
              <w:keepLines/>
              <w:numPr>
                <w:ilvl w:val="0"/>
                <w:numId w:val="6"/>
              </w:numPr>
              <w:spacing w:after="0" w:line="240" w:lineRule="auto"/>
              <w:ind w:leftChars="0" w:firstLineChars="0"/>
              <w:rPr>
                <w:rFonts w:ascii="Marianne" w:hAnsi="Marianne" w:cs="Calibri"/>
                <w:color w:val="000000"/>
                <w:sz w:val="18"/>
                <w:szCs w:val="20"/>
              </w:rPr>
            </w:pPr>
            <w:r w:rsidRPr="00254DCA">
              <w:rPr>
                <w:rFonts w:ascii="Marianne" w:eastAsia="Arial" w:hAnsi="Marianne"/>
                <w:color w:val="000000"/>
                <w:sz w:val="18"/>
              </w:rPr>
              <w:t>Le candidat décrit comment il s’assure de la représentativité de son échantillon</w:t>
            </w:r>
          </w:p>
        </w:tc>
        <w:tc>
          <w:tcPr>
            <w:tcW w:w="6096" w:type="dxa"/>
            <w:tcBorders>
              <w:top w:val="dotted" w:sz="4" w:space="0" w:color="auto"/>
              <w:bottom w:val="dotted" w:sz="4" w:space="0" w:color="auto"/>
              <w:right w:val="single" w:sz="12" w:space="0" w:color="000000"/>
            </w:tcBorders>
          </w:tcPr>
          <w:p w14:paraId="509CBC92" w14:textId="77777777" w:rsidR="00FB531A" w:rsidRPr="00FC100F" w:rsidRDefault="00FB531A" w:rsidP="00FB531A">
            <w:pPr>
              <w:keepLines/>
              <w:spacing w:after="0" w:line="240" w:lineRule="auto"/>
              <w:jc w:val="right"/>
              <w:rPr>
                <w:rFonts w:ascii="Marianne" w:hAnsi="Marianne" w:cs="Calibri"/>
                <w:color w:val="000000"/>
                <w:sz w:val="18"/>
                <w:szCs w:val="20"/>
              </w:rPr>
            </w:pPr>
          </w:p>
        </w:tc>
      </w:tr>
      <w:tr w:rsidR="00FB531A" w:rsidRPr="00FC100F" w14:paraId="11B36D54" w14:textId="27FAFF89" w:rsidTr="00207081">
        <w:trPr>
          <w:cantSplit/>
          <w:trHeight w:val="617"/>
          <w:jc w:val="center"/>
        </w:trPr>
        <w:tc>
          <w:tcPr>
            <w:tcW w:w="1828" w:type="dxa"/>
            <w:tcBorders>
              <w:top w:val="dotted" w:sz="4" w:space="0" w:color="auto"/>
              <w:left w:val="single" w:sz="12" w:space="0" w:color="000000"/>
              <w:bottom w:val="dotted" w:sz="4" w:space="0" w:color="auto"/>
            </w:tcBorders>
            <w:shd w:val="clear" w:color="auto" w:fill="auto"/>
            <w:vAlign w:val="center"/>
          </w:tcPr>
          <w:p w14:paraId="6EB6E328" w14:textId="77777777" w:rsidR="00FB531A" w:rsidRPr="00FC100F" w:rsidRDefault="00FB531A" w:rsidP="00DA5FAE">
            <w:pPr>
              <w:keepLines/>
              <w:spacing w:after="0" w:line="240" w:lineRule="auto"/>
              <w:rPr>
                <w:rFonts w:ascii="Marianne" w:eastAsia="Times New Roman" w:hAnsi="Marianne" w:cs="Arial"/>
                <w:sz w:val="18"/>
                <w:szCs w:val="20"/>
                <w:lang w:eastAsia="fr-FR"/>
              </w:rPr>
            </w:pPr>
            <w:r w:rsidRPr="00FC100F">
              <w:rPr>
                <w:rFonts w:ascii="Marianne" w:hAnsi="Marianne" w:cs="Calibri"/>
                <w:sz w:val="18"/>
                <w:szCs w:val="20"/>
              </w:rPr>
              <w:t>Accompagnement à l'analyse des résultats</w:t>
            </w:r>
          </w:p>
        </w:tc>
        <w:tc>
          <w:tcPr>
            <w:tcW w:w="1418" w:type="dxa"/>
            <w:tcBorders>
              <w:top w:val="dotted" w:sz="4" w:space="0" w:color="auto"/>
              <w:bottom w:val="dotted" w:sz="4" w:space="0" w:color="auto"/>
            </w:tcBorders>
            <w:vAlign w:val="center"/>
          </w:tcPr>
          <w:p w14:paraId="2F22315B" w14:textId="141C8D3C" w:rsidR="00FB531A" w:rsidRPr="00FC100F" w:rsidRDefault="0036170D" w:rsidP="00FB531A">
            <w:pPr>
              <w:keepLines/>
              <w:spacing w:after="0" w:line="240" w:lineRule="auto"/>
              <w:jc w:val="center"/>
              <w:rPr>
                <w:rFonts w:ascii="Marianne" w:hAnsi="Marianne" w:cs="Calibri"/>
                <w:color w:val="000000"/>
                <w:sz w:val="18"/>
                <w:szCs w:val="20"/>
              </w:rPr>
            </w:pPr>
            <w:r w:rsidRPr="00FC100F">
              <w:rPr>
                <w:rFonts w:ascii="Marianne" w:hAnsi="Marianne" w:cs="Calibri"/>
                <w:color w:val="000000"/>
                <w:sz w:val="18"/>
                <w:szCs w:val="20"/>
              </w:rPr>
              <w:t>5</w:t>
            </w:r>
            <w:r w:rsidR="00FB531A" w:rsidRPr="00FC100F">
              <w:rPr>
                <w:rFonts w:ascii="Marianne" w:hAnsi="Marianne" w:cs="Calibri"/>
                <w:color w:val="000000"/>
                <w:sz w:val="18"/>
                <w:szCs w:val="20"/>
              </w:rPr>
              <w:t xml:space="preserve"> %</w:t>
            </w:r>
          </w:p>
        </w:tc>
        <w:tc>
          <w:tcPr>
            <w:tcW w:w="4110" w:type="dxa"/>
            <w:tcBorders>
              <w:top w:val="dotted" w:sz="4" w:space="0" w:color="auto"/>
              <w:bottom w:val="dotted" w:sz="4" w:space="0" w:color="auto"/>
            </w:tcBorders>
          </w:tcPr>
          <w:p w14:paraId="68268849" w14:textId="432827D6" w:rsidR="00FB531A" w:rsidRPr="00FC100F" w:rsidRDefault="00F30B1F" w:rsidP="00F30B1F">
            <w:pPr>
              <w:pStyle w:val="Paragraphedeliste"/>
              <w:keepLines/>
              <w:numPr>
                <w:ilvl w:val="0"/>
                <w:numId w:val="6"/>
              </w:numPr>
              <w:spacing w:after="0" w:line="240" w:lineRule="auto"/>
              <w:ind w:leftChars="0" w:left="357" w:firstLineChars="0"/>
              <w:textDirection w:val="lrTb"/>
              <w:rPr>
                <w:rFonts w:ascii="Marianne" w:eastAsia="Arial" w:hAnsi="Marianne"/>
                <w:color w:val="000000"/>
                <w:sz w:val="18"/>
              </w:rPr>
            </w:pPr>
            <w:r w:rsidRPr="00FC100F">
              <w:rPr>
                <w:rFonts w:ascii="Marianne" w:eastAsia="Arial" w:hAnsi="Marianne"/>
                <w:color w:val="000000"/>
                <w:sz w:val="18"/>
              </w:rPr>
              <w:t>Les moyens que le titulaire mettra en œuvre pour former FranceAgriMer et les membres du groupement de commande à la compréhension des bases de données transmises, à l’utilisation de l’applicatif ad hoc (si la mise à disposition de celui-ci est prévue par le titulaire) sont décrits dans l’offre.</w:t>
            </w:r>
          </w:p>
        </w:tc>
        <w:tc>
          <w:tcPr>
            <w:tcW w:w="6096" w:type="dxa"/>
            <w:tcBorders>
              <w:top w:val="dotted" w:sz="4" w:space="0" w:color="auto"/>
              <w:bottom w:val="dotted" w:sz="4" w:space="0" w:color="auto"/>
              <w:right w:val="single" w:sz="12" w:space="0" w:color="000000"/>
            </w:tcBorders>
          </w:tcPr>
          <w:p w14:paraId="632A0415" w14:textId="77777777" w:rsidR="00FB531A" w:rsidRPr="00FC100F" w:rsidRDefault="00FB531A" w:rsidP="00FB531A">
            <w:pPr>
              <w:keepLines/>
              <w:spacing w:after="0" w:line="240" w:lineRule="auto"/>
              <w:jc w:val="right"/>
              <w:rPr>
                <w:rFonts w:ascii="Marianne" w:hAnsi="Marianne" w:cs="Calibri"/>
                <w:color w:val="000000"/>
                <w:sz w:val="18"/>
                <w:szCs w:val="20"/>
              </w:rPr>
            </w:pPr>
          </w:p>
        </w:tc>
      </w:tr>
      <w:tr w:rsidR="00FB531A" w:rsidRPr="00FC100F" w14:paraId="5B61191D" w14:textId="5DEB873F" w:rsidTr="00207081">
        <w:trPr>
          <w:cantSplit/>
          <w:trHeight w:val="617"/>
          <w:jc w:val="center"/>
        </w:trPr>
        <w:tc>
          <w:tcPr>
            <w:tcW w:w="1828" w:type="dxa"/>
            <w:tcBorders>
              <w:top w:val="dotted" w:sz="4" w:space="0" w:color="auto"/>
              <w:left w:val="single" w:sz="12" w:space="0" w:color="000000"/>
              <w:bottom w:val="dotted" w:sz="4" w:space="0" w:color="auto"/>
            </w:tcBorders>
            <w:shd w:val="clear" w:color="auto" w:fill="auto"/>
            <w:vAlign w:val="center"/>
          </w:tcPr>
          <w:p w14:paraId="2B75DFB2" w14:textId="5604E21B" w:rsidR="00FB531A" w:rsidRPr="00FC100F" w:rsidRDefault="007968BC" w:rsidP="00DA5FAE">
            <w:pPr>
              <w:keepLines/>
              <w:spacing w:after="0" w:line="240" w:lineRule="auto"/>
              <w:rPr>
                <w:rFonts w:ascii="Marianne" w:eastAsia="Times New Roman" w:hAnsi="Marianne" w:cs="Arial"/>
                <w:sz w:val="18"/>
                <w:szCs w:val="20"/>
                <w:lang w:eastAsia="fr-FR"/>
              </w:rPr>
            </w:pPr>
            <w:r w:rsidRPr="00FC100F">
              <w:rPr>
                <w:rFonts w:ascii="Marianne" w:hAnsi="Marianne"/>
                <w:sz w:val="18"/>
              </w:rPr>
              <w:t xml:space="preserve">Pertinence et faisabilité des </w:t>
            </w:r>
            <w:r w:rsidRPr="00FC100F">
              <w:rPr>
                <w:rFonts w:ascii="Marianne" w:hAnsi="Marianne" w:cs="Calibri"/>
                <w:sz w:val="18"/>
                <w:szCs w:val="20"/>
              </w:rPr>
              <w:t>d</w:t>
            </w:r>
            <w:r w:rsidR="00FB531A" w:rsidRPr="00FC100F">
              <w:rPr>
                <w:rFonts w:ascii="Marianne" w:hAnsi="Marianne" w:cs="Calibri"/>
                <w:sz w:val="18"/>
                <w:szCs w:val="20"/>
              </w:rPr>
              <w:t>élais de livraison des données de base</w:t>
            </w:r>
          </w:p>
        </w:tc>
        <w:tc>
          <w:tcPr>
            <w:tcW w:w="1418" w:type="dxa"/>
            <w:tcBorders>
              <w:top w:val="dotted" w:sz="4" w:space="0" w:color="auto"/>
              <w:bottom w:val="dotted" w:sz="4" w:space="0" w:color="auto"/>
            </w:tcBorders>
            <w:vAlign w:val="center"/>
          </w:tcPr>
          <w:p w14:paraId="31754BA4" w14:textId="1155398D" w:rsidR="00FB531A" w:rsidRPr="00FC100F" w:rsidRDefault="0036170D" w:rsidP="0036170D">
            <w:pPr>
              <w:keepLines/>
              <w:spacing w:after="0" w:line="240" w:lineRule="auto"/>
              <w:jc w:val="center"/>
              <w:rPr>
                <w:rFonts w:ascii="Marianne" w:hAnsi="Marianne" w:cs="Calibri"/>
                <w:color w:val="000000"/>
                <w:sz w:val="18"/>
                <w:szCs w:val="20"/>
              </w:rPr>
            </w:pPr>
            <w:r w:rsidRPr="00FC100F">
              <w:rPr>
                <w:rFonts w:ascii="Marianne" w:hAnsi="Marianne" w:cs="Calibri"/>
                <w:color w:val="000000"/>
                <w:sz w:val="18"/>
                <w:szCs w:val="20"/>
              </w:rPr>
              <w:t>5</w:t>
            </w:r>
            <w:r w:rsidR="00FB531A" w:rsidRPr="00FC100F">
              <w:rPr>
                <w:rFonts w:ascii="Marianne" w:hAnsi="Marianne" w:cs="Calibri"/>
                <w:color w:val="000000"/>
                <w:sz w:val="18"/>
                <w:szCs w:val="20"/>
              </w:rPr>
              <w:t xml:space="preserve"> %</w:t>
            </w:r>
          </w:p>
        </w:tc>
        <w:tc>
          <w:tcPr>
            <w:tcW w:w="4110" w:type="dxa"/>
            <w:tcBorders>
              <w:top w:val="dotted" w:sz="4" w:space="0" w:color="auto"/>
              <w:bottom w:val="dotted" w:sz="4" w:space="0" w:color="auto"/>
            </w:tcBorders>
          </w:tcPr>
          <w:p w14:paraId="3103E44D" w14:textId="1B43C067" w:rsidR="00FB531A" w:rsidRPr="00FC100F" w:rsidRDefault="00B3519D" w:rsidP="00B3519D">
            <w:pPr>
              <w:pStyle w:val="Paragraphedeliste"/>
              <w:keepLines/>
              <w:numPr>
                <w:ilvl w:val="0"/>
                <w:numId w:val="6"/>
              </w:numPr>
              <w:spacing w:after="0" w:line="240" w:lineRule="auto"/>
              <w:ind w:leftChars="0" w:left="357" w:firstLineChars="0"/>
              <w:textDirection w:val="lrTb"/>
              <w:rPr>
                <w:rFonts w:ascii="Marianne" w:eastAsia="Arial" w:hAnsi="Marianne"/>
                <w:color w:val="000000"/>
                <w:sz w:val="18"/>
              </w:rPr>
            </w:pPr>
            <w:r w:rsidRPr="00FC100F">
              <w:rPr>
                <w:rFonts w:ascii="Marianne" w:eastAsia="Arial" w:hAnsi="Marianne"/>
                <w:color w:val="000000"/>
                <w:sz w:val="18"/>
              </w:rPr>
              <w:t>L‘échéancier de livraison des données de base et de la mise à disposition éventuelle des données dans un applicatif ad hoc, figure dans l’offre du prestataire</w:t>
            </w:r>
          </w:p>
        </w:tc>
        <w:tc>
          <w:tcPr>
            <w:tcW w:w="6096" w:type="dxa"/>
            <w:tcBorders>
              <w:top w:val="dotted" w:sz="4" w:space="0" w:color="auto"/>
              <w:bottom w:val="dotted" w:sz="4" w:space="0" w:color="auto"/>
              <w:right w:val="single" w:sz="12" w:space="0" w:color="000000"/>
            </w:tcBorders>
          </w:tcPr>
          <w:p w14:paraId="2FB07220" w14:textId="77777777" w:rsidR="00FB531A" w:rsidRPr="00FC100F" w:rsidRDefault="00FB531A" w:rsidP="00FB531A">
            <w:pPr>
              <w:keepLines/>
              <w:spacing w:after="0" w:line="240" w:lineRule="auto"/>
              <w:jc w:val="right"/>
              <w:rPr>
                <w:rFonts w:ascii="Marianne" w:hAnsi="Marianne" w:cs="Calibri"/>
                <w:color w:val="000000"/>
                <w:sz w:val="18"/>
                <w:szCs w:val="20"/>
              </w:rPr>
            </w:pPr>
          </w:p>
        </w:tc>
      </w:tr>
      <w:tr w:rsidR="00FB531A" w:rsidRPr="00FC100F" w14:paraId="01422246" w14:textId="1F17013B" w:rsidTr="00207081">
        <w:trPr>
          <w:cantSplit/>
          <w:trHeight w:val="617"/>
          <w:jc w:val="center"/>
        </w:trPr>
        <w:tc>
          <w:tcPr>
            <w:tcW w:w="1828" w:type="dxa"/>
            <w:tcBorders>
              <w:top w:val="dotted" w:sz="4" w:space="0" w:color="auto"/>
              <w:left w:val="single" w:sz="12" w:space="0" w:color="000000"/>
              <w:bottom w:val="dotted" w:sz="4" w:space="0" w:color="auto"/>
            </w:tcBorders>
            <w:shd w:val="clear" w:color="auto" w:fill="auto"/>
            <w:vAlign w:val="center"/>
          </w:tcPr>
          <w:p w14:paraId="370D51A4" w14:textId="77777777" w:rsidR="00FB531A" w:rsidRPr="00FC100F" w:rsidRDefault="00FB531A" w:rsidP="00DA5FAE">
            <w:pPr>
              <w:keepLines/>
              <w:spacing w:after="0" w:line="240" w:lineRule="auto"/>
              <w:rPr>
                <w:rFonts w:ascii="Marianne" w:eastAsia="Times New Roman" w:hAnsi="Marianne" w:cs="Arial"/>
                <w:sz w:val="18"/>
                <w:szCs w:val="20"/>
                <w:lang w:eastAsia="fr-FR"/>
              </w:rPr>
            </w:pPr>
            <w:r w:rsidRPr="00FC100F">
              <w:rPr>
                <w:rFonts w:ascii="Marianne" w:hAnsi="Marianne" w:cs="Calibri"/>
                <w:sz w:val="18"/>
                <w:szCs w:val="20"/>
              </w:rPr>
              <w:lastRenderedPageBreak/>
              <w:t>Qualité du support informatique d'extraction des données</w:t>
            </w:r>
          </w:p>
        </w:tc>
        <w:tc>
          <w:tcPr>
            <w:tcW w:w="1418" w:type="dxa"/>
            <w:tcBorders>
              <w:top w:val="dotted" w:sz="4" w:space="0" w:color="auto"/>
              <w:bottom w:val="dotted" w:sz="4" w:space="0" w:color="auto"/>
            </w:tcBorders>
            <w:vAlign w:val="center"/>
          </w:tcPr>
          <w:p w14:paraId="676EA125" w14:textId="0C3B2B89" w:rsidR="00FB531A" w:rsidRPr="00FC100F" w:rsidRDefault="00FB531A" w:rsidP="00FB531A">
            <w:pPr>
              <w:keepLines/>
              <w:spacing w:after="0" w:line="240" w:lineRule="auto"/>
              <w:jc w:val="center"/>
              <w:rPr>
                <w:rFonts w:ascii="Marianne" w:hAnsi="Marianne" w:cs="Calibri"/>
                <w:color w:val="000000"/>
                <w:sz w:val="18"/>
                <w:szCs w:val="20"/>
              </w:rPr>
            </w:pPr>
            <w:r w:rsidRPr="00FC100F">
              <w:rPr>
                <w:rFonts w:ascii="Marianne" w:hAnsi="Marianne" w:cs="Calibri"/>
                <w:color w:val="000000"/>
                <w:sz w:val="18"/>
                <w:szCs w:val="20"/>
              </w:rPr>
              <w:t>5 %</w:t>
            </w:r>
          </w:p>
        </w:tc>
        <w:tc>
          <w:tcPr>
            <w:tcW w:w="4110" w:type="dxa"/>
            <w:tcBorders>
              <w:top w:val="dotted" w:sz="4" w:space="0" w:color="auto"/>
              <w:bottom w:val="dotted" w:sz="4" w:space="0" w:color="auto"/>
            </w:tcBorders>
          </w:tcPr>
          <w:p w14:paraId="1FB33E69" w14:textId="77777777" w:rsidR="00FB531A" w:rsidRPr="00FC100F" w:rsidRDefault="006B75AD" w:rsidP="00D24CD6">
            <w:pPr>
              <w:pStyle w:val="Paragraphedeliste"/>
              <w:keepLines/>
              <w:numPr>
                <w:ilvl w:val="0"/>
                <w:numId w:val="6"/>
              </w:numPr>
              <w:spacing w:after="0" w:line="240" w:lineRule="auto"/>
              <w:ind w:leftChars="0" w:left="357" w:firstLineChars="0"/>
              <w:rPr>
                <w:rFonts w:ascii="Marianne" w:hAnsi="Marianne" w:cs="Calibri"/>
                <w:color w:val="000000"/>
                <w:sz w:val="18"/>
                <w:szCs w:val="20"/>
              </w:rPr>
            </w:pPr>
            <w:r w:rsidRPr="00FC100F">
              <w:rPr>
                <w:rFonts w:ascii="Marianne" w:eastAsia="Arial" w:hAnsi="Marianne"/>
                <w:color w:val="000000"/>
                <w:sz w:val="18"/>
              </w:rPr>
              <w:t>La base de données est fournie selon l’architecture (type d’arborescence et hiérarchie des nomenclatures mises en œuvre) décrite dans l’offre du titulaire</w:t>
            </w:r>
          </w:p>
          <w:p w14:paraId="0A160CFD" w14:textId="43C04267" w:rsidR="00D24CD6" w:rsidRPr="00FC100F" w:rsidRDefault="00D24CD6" w:rsidP="00D24CD6">
            <w:pPr>
              <w:pStyle w:val="Paragraphedeliste"/>
              <w:keepLines/>
              <w:numPr>
                <w:ilvl w:val="0"/>
                <w:numId w:val="6"/>
              </w:numPr>
              <w:spacing w:after="0" w:line="240" w:lineRule="auto"/>
              <w:ind w:leftChars="0" w:left="357" w:firstLineChars="0"/>
              <w:rPr>
                <w:rFonts w:ascii="Marianne" w:hAnsi="Marianne" w:cs="Calibri"/>
                <w:color w:val="000000"/>
                <w:sz w:val="18"/>
                <w:szCs w:val="20"/>
              </w:rPr>
            </w:pPr>
            <w:r w:rsidRPr="00FC100F">
              <w:rPr>
                <w:rFonts w:ascii="Marianne" w:eastAsia="Arial" w:hAnsi="Marianne"/>
                <w:color w:val="000000"/>
                <w:sz w:val="18"/>
              </w:rPr>
              <w:t>Les spécificités informatiques et techniques permettant la création des variables « cumul annuel mobile », « année civile » et de regroupement de nomenclatures sont décrites dans l’offre du titulaire.</w:t>
            </w:r>
          </w:p>
        </w:tc>
        <w:tc>
          <w:tcPr>
            <w:tcW w:w="6096" w:type="dxa"/>
            <w:tcBorders>
              <w:top w:val="dotted" w:sz="4" w:space="0" w:color="auto"/>
              <w:bottom w:val="dotted" w:sz="4" w:space="0" w:color="auto"/>
              <w:right w:val="single" w:sz="12" w:space="0" w:color="000000"/>
            </w:tcBorders>
          </w:tcPr>
          <w:p w14:paraId="5096F279" w14:textId="6772C8B2" w:rsidR="00FB531A" w:rsidRPr="00FC100F" w:rsidRDefault="00FB531A" w:rsidP="00D24CD6">
            <w:pPr>
              <w:keepLines/>
              <w:spacing w:after="0" w:line="240" w:lineRule="auto"/>
              <w:rPr>
                <w:rFonts w:ascii="Marianne" w:hAnsi="Marianne" w:cs="Calibri"/>
                <w:color w:val="000000"/>
                <w:sz w:val="18"/>
                <w:szCs w:val="20"/>
              </w:rPr>
            </w:pPr>
          </w:p>
        </w:tc>
      </w:tr>
      <w:tr w:rsidR="00FB531A" w:rsidRPr="00FC100F" w14:paraId="34509120" w14:textId="3060F7BE" w:rsidTr="00207081">
        <w:trPr>
          <w:cantSplit/>
          <w:trHeight w:val="340"/>
          <w:jc w:val="center"/>
        </w:trPr>
        <w:tc>
          <w:tcPr>
            <w:tcW w:w="1828" w:type="dxa"/>
            <w:tcBorders>
              <w:top w:val="dotted" w:sz="4" w:space="0" w:color="auto"/>
              <w:left w:val="single" w:sz="12" w:space="0" w:color="000000"/>
              <w:bottom w:val="dotted" w:sz="4" w:space="0" w:color="auto"/>
            </w:tcBorders>
            <w:shd w:val="clear" w:color="auto" w:fill="auto"/>
            <w:vAlign w:val="center"/>
          </w:tcPr>
          <w:p w14:paraId="4ACFA1FE" w14:textId="77777777" w:rsidR="00FB531A" w:rsidRPr="00FC100F" w:rsidRDefault="00FB531A" w:rsidP="00DA5FAE">
            <w:pPr>
              <w:keepLines/>
              <w:spacing w:after="0" w:line="240" w:lineRule="auto"/>
              <w:rPr>
                <w:rFonts w:ascii="Marianne" w:eastAsia="Times New Roman" w:hAnsi="Marianne" w:cs="Arial"/>
                <w:sz w:val="18"/>
                <w:szCs w:val="20"/>
                <w:lang w:eastAsia="fr-FR"/>
              </w:rPr>
            </w:pPr>
            <w:r w:rsidRPr="00FC100F">
              <w:rPr>
                <w:rFonts w:ascii="Marianne" w:hAnsi="Marianne" w:cs="Calibri"/>
                <w:sz w:val="18"/>
                <w:szCs w:val="20"/>
              </w:rPr>
              <w:t>Qualité de l'appui technique proposé</w:t>
            </w:r>
          </w:p>
        </w:tc>
        <w:tc>
          <w:tcPr>
            <w:tcW w:w="1418" w:type="dxa"/>
            <w:tcBorders>
              <w:top w:val="dotted" w:sz="4" w:space="0" w:color="auto"/>
              <w:bottom w:val="dotted" w:sz="4" w:space="0" w:color="auto"/>
            </w:tcBorders>
            <w:vAlign w:val="center"/>
          </w:tcPr>
          <w:p w14:paraId="6CB9B9BC" w14:textId="2B8DBBF9" w:rsidR="00FB531A" w:rsidRPr="00FC100F" w:rsidRDefault="005523E6" w:rsidP="00FB531A">
            <w:pPr>
              <w:keepLines/>
              <w:spacing w:after="0" w:line="240" w:lineRule="auto"/>
              <w:jc w:val="center"/>
              <w:rPr>
                <w:rFonts w:ascii="Marianne" w:hAnsi="Marianne" w:cs="Calibri"/>
                <w:color w:val="000000"/>
                <w:sz w:val="18"/>
                <w:szCs w:val="20"/>
              </w:rPr>
            </w:pPr>
            <w:r>
              <w:rPr>
                <w:rFonts w:ascii="Marianne" w:hAnsi="Marianne" w:cs="Calibri"/>
                <w:color w:val="000000"/>
                <w:sz w:val="18"/>
                <w:szCs w:val="20"/>
              </w:rPr>
              <w:t>5</w:t>
            </w:r>
            <w:r w:rsidR="00FB531A" w:rsidRPr="00FC100F">
              <w:rPr>
                <w:rFonts w:ascii="Marianne" w:hAnsi="Marianne" w:cs="Calibri"/>
                <w:color w:val="000000"/>
                <w:sz w:val="18"/>
                <w:szCs w:val="20"/>
              </w:rPr>
              <w:t xml:space="preserve"> %</w:t>
            </w:r>
          </w:p>
        </w:tc>
        <w:tc>
          <w:tcPr>
            <w:tcW w:w="4110" w:type="dxa"/>
            <w:tcBorders>
              <w:top w:val="dotted" w:sz="4" w:space="0" w:color="auto"/>
              <w:bottom w:val="dotted" w:sz="4" w:space="0" w:color="auto"/>
            </w:tcBorders>
          </w:tcPr>
          <w:p w14:paraId="084B6DA2" w14:textId="7E1EC24A" w:rsidR="00D24CD6" w:rsidRPr="00FC100F" w:rsidRDefault="00D24CD6" w:rsidP="00F30B1F">
            <w:pPr>
              <w:pStyle w:val="Paragraphedeliste"/>
              <w:keepLines/>
              <w:numPr>
                <w:ilvl w:val="0"/>
                <w:numId w:val="6"/>
              </w:numPr>
              <w:spacing w:after="0" w:line="240" w:lineRule="auto"/>
              <w:ind w:leftChars="0" w:left="357" w:firstLineChars="0"/>
              <w:rPr>
                <w:rFonts w:ascii="Marianne" w:eastAsia="Arial" w:hAnsi="Marianne"/>
                <w:color w:val="000000"/>
                <w:sz w:val="18"/>
              </w:rPr>
            </w:pPr>
            <w:r w:rsidRPr="00FC100F">
              <w:rPr>
                <w:rFonts w:ascii="Marianne" w:eastAsia="Arial" w:hAnsi="Marianne"/>
                <w:color w:val="000000"/>
                <w:sz w:val="18"/>
              </w:rPr>
              <w:t>L’offre du titulaire précise les moyens (notamment mise à disposition ou non d’une hotline, déplacement ou non d’un technicien à FranceAgriMer ou chez les membres du groupement de commande pour résoudre les problèmes éventuellement rencontrés) mis en œuvre pour aider FranceAgriMer, ainsi que aux membres du groupement de commande, dans l’utilisation de l’applicatif éventuellement nécessaire à l’exploitation des données de base.</w:t>
            </w:r>
          </w:p>
        </w:tc>
        <w:tc>
          <w:tcPr>
            <w:tcW w:w="6096" w:type="dxa"/>
            <w:tcBorders>
              <w:top w:val="dotted" w:sz="4" w:space="0" w:color="auto"/>
              <w:bottom w:val="dotted" w:sz="4" w:space="0" w:color="auto"/>
              <w:right w:val="single" w:sz="12" w:space="0" w:color="000000"/>
            </w:tcBorders>
          </w:tcPr>
          <w:p w14:paraId="130D01F4" w14:textId="77777777" w:rsidR="00FB531A" w:rsidRPr="00FC100F" w:rsidRDefault="00FB531A" w:rsidP="00FB531A">
            <w:pPr>
              <w:keepLines/>
              <w:spacing w:after="0" w:line="240" w:lineRule="auto"/>
              <w:jc w:val="right"/>
              <w:rPr>
                <w:rFonts w:ascii="Marianne" w:hAnsi="Marianne" w:cs="Calibri"/>
                <w:color w:val="000000"/>
                <w:sz w:val="18"/>
                <w:szCs w:val="20"/>
              </w:rPr>
            </w:pPr>
          </w:p>
        </w:tc>
      </w:tr>
      <w:tr w:rsidR="00FB531A" w:rsidRPr="00FC100F" w14:paraId="3EF5E053" w14:textId="75109D84" w:rsidTr="00207081">
        <w:trPr>
          <w:cantSplit/>
          <w:trHeight w:val="1740"/>
          <w:jc w:val="center"/>
        </w:trPr>
        <w:tc>
          <w:tcPr>
            <w:tcW w:w="1828" w:type="dxa"/>
            <w:tcBorders>
              <w:top w:val="dotted" w:sz="4" w:space="0" w:color="auto"/>
              <w:left w:val="single" w:sz="12" w:space="0" w:color="000000"/>
              <w:bottom w:val="single" w:sz="12" w:space="0" w:color="auto"/>
            </w:tcBorders>
            <w:shd w:val="clear" w:color="auto" w:fill="auto"/>
            <w:vAlign w:val="center"/>
          </w:tcPr>
          <w:p w14:paraId="11DC5324" w14:textId="0A20078E" w:rsidR="00FB531A" w:rsidRPr="00FC100F" w:rsidRDefault="00FB531A" w:rsidP="00F13207">
            <w:pPr>
              <w:keepLines/>
              <w:spacing w:after="0" w:line="240" w:lineRule="auto"/>
              <w:rPr>
                <w:rFonts w:ascii="Marianne" w:eastAsia="Times New Roman" w:hAnsi="Marianne" w:cs="Arial"/>
                <w:sz w:val="18"/>
                <w:szCs w:val="20"/>
                <w:lang w:eastAsia="fr-FR"/>
              </w:rPr>
            </w:pPr>
            <w:r w:rsidRPr="00FC100F">
              <w:rPr>
                <w:rFonts w:ascii="Marianne" w:hAnsi="Marianne"/>
                <w:sz w:val="18"/>
                <w:szCs w:val="20"/>
              </w:rPr>
              <w:lastRenderedPageBreak/>
              <w:t>Démarches environnementales mises en œuvre pour la réalisation des prestations</w:t>
            </w:r>
            <w:r w:rsidR="00F34E01">
              <w:rPr>
                <w:rFonts w:ascii="Marianne" w:hAnsi="Marianne"/>
                <w:sz w:val="18"/>
                <w:szCs w:val="20"/>
              </w:rPr>
              <w:t xml:space="preserve"> de l’accord-cadre</w:t>
            </w:r>
            <w:bookmarkStart w:id="0" w:name="_GoBack"/>
            <w:bookmarkEnd w:id="0"/>
          </w:p>
        </w:tc>
        <w:tc>
          <w:tcPr>
            <w:tcW w:w="1418" w:type="dxa"/>
            <w:tcBorders>
              <w:top w:val="dotted" w:sz="4" w:space="0" w:color="auto"/>
              <w:bottom w:val="single" w:sz="12" w:space="0" w:color="auto"/>
            </w:tcBorders>
            <w:vAlign w:val="center"/>
          </w:tcPr>
          <w:p w14:paraId="134CF391" w14:textId="17D2AC79" w:rsidR="00FB531A" w:rsidRPr="00FC100F" w:rsidRDefault="00FB531A" w:rsidP="00FB531A">
            <w:pPr>
              <w:keepLines/>
              <w:spacing w:after="0" w:line="240" w:lineRule="auto"/>
              <w:jc w:val="center"/>
              <w:rPr>
                <w:rFonts w:ascii="Marianne" w:eastAsia="Times New Roman" w:hAnsi="Marianne" w:cs="Arial"/>
                <w:sz w:val="18"/>
                <w:szCs w:val="20"/>
                <w:lang w:eastAsia="fr-FR"/>
              </w:rPr>
            </w:pPr>
            <w:r w:rsidRPr="00FC100F">
              <w:rPr>
                <w:rFonts w:ascii="Marianne" w:eastAsia="Times New Roman" w:hAnsi="Marianne" w:cs="Arial"/>
                <w:sz w:val="18"/>
                <w:szCs w:val="20"/>
                <w:lang w:eastAsia="fr-FR"/>
              </w:rPr>
              <w:t>5 %</w:t>
            </w:r>
          </w:p>
        </w:tc>
        <w:tc>
          <w:tcPr>
            <w:tcW w:w="4110" w:type="dxa"/>
            <w:tcBorders>
              <w:top w:val="dotted" w:sz="4" w:space="0" w:color="auto"/>
              <w:bottom w:val="single" w:sz="12" w:space="0" w:color="auto"/>
            </w:tcBorders>
          </w:tcPr>
          <w:p w14:paraId="7C49F8AE" w14:textId="56D1DBDE" w:rsidR="00FB531A" w:rsidRPr="00FC100F" w:rsidRDefault="002D2A27" w:rsidP="002D2A27">
            <w:pPr>
              <w:pStyle w:val="Paragraphedeliste"/>
              <w:keepLines/>
              <w:numPr>
                <w:ilvl w:val="0"/>
                <w:numId w:val="6"/>
              </w:numPr>
              <w:spacing w:after="0" w:line="240" w:lineRule="auto"/>
              <w:ind w:leftChars="0" w:left="357" w:firstLineChars="0"/>
              <w:textDirection w:val="lrTb"/>
              <w:rPr>
                <w:rFonts w:ascii="Marianne" w:hAnsi="Marianne" w:cs="Arial"/>
                <w:sz w:val="18"/>
                <w:szCs w:val="20"/>
                <w:lang w:eastAsia="fr-FR"/>
              </w:rPr>
            </w:pPr>
            <w:r>
              <w:rPr>
                <w:rFonts w:ascii="Marianne" w:eastAsia="Arial" w:hAnsi="Marianne"/>
                <w:color w:val="000000"/>
                <w:sz w:val="18"/>
              </w:rPr>
              <w:t>L</w:t>
            </w:r>
            <w:r w:rsidRPr="00E76A69">
              <w:rPr>
                <w:rFonts w:ascii="Marianne" w:eastAsia="Arial" w:hAnsi="Marianne"/>
                <w:color w:val="000000"/>
                <w:sz w:val="18"/>
              </w:rPr>
              <w:t>a réduction des émissions de CO2, et la limitation des impacts environnementaux des acti</w:t>
            </w:r>
            <w:r w:rsidR="005D5675">
              <w:rPr>
                <w:rFonts w:ascii="Marianne" w:eastAsia="Arial" w:hAnsi="Marianne"/>
                <w:color w:val="000000"/>
                <w:sz w:val="18"/>
              </w:rPr>
              <w:t>vités dans l’exécution de l’accord-cadre</w:t>
            </w:r>
            <w:r w:rsidRPr="00E76A69">
              <w:rPr>
                <w:rFonts w:ascii="Marianne" w:eastAsia="Arial" w:hAnsi="Marianne"/>
                <w:color w:val="000000"/>
                <w:sz w:val="18"/>
              </w:rPr>
              <w:t>.</w:t>
            </w:r>
          </w:p>
        </w:tc>
        <w:tc>
          <w:tcPr>
            <w:tcW w:w="6096" w:type="dxa"/>
            <w:tcBorders>
              <w:top w:val="dotted" w:sz="4" w:space="0" w:color="auto"/>
              <w:bottom w:val="single" w:sz="12" w:space="0" w:color="auto"/>
              <w:right w:val="single" w:sz="12" w:space="0" w:color="000000"/>
            </w:tcBorders>
          </w:tcPr>
          <w:p w14:paraId="1977D3C8" w14:textId="77777777" w:rsidR="00FB531A" w:rsidRPr="00FC100F" w:rsidRDefault="00FB531A" w:rsidP="00FB531A">
            <w:pPr>
              <w:keepLines/>
              <w:spacing w:after="0" w:line="240" w:lineRule="auto"/>
              <w:jc w:val="right"/>
              <w:rPr>
                <w:rFonts w:ascii="Marianne" w:eastAsia="Times New Roman" w:hAnsi="Marianne" w:cs="Arial"/>
                <w:sz w:val="18"/>
                <w:szCs w:val="20"/>
                <w:lang w:eastAsia="fr-FR"/>
              </w:rPr>
            </w:pPr>
          </w:p>
        </w:tc>
      </w:tr>
    </w:tbl>
    <w:p w14:paraId="1FB6778E" w14:textId="6E4D86CD" w:rsidR="003E16E5" w:rsidRPr="003947AB" w:rsidRDefault="003E16E5">
      <w:pPr>
        <w:rPr>
          <w:rFonts w:ascii="Marianne" w:hAnsi="Marianne"/>
        </w:rPr>
      </w:pPr>
    </w:p>
    <w:sectPr w:rsidR="003E16E5" w:rsidRPr="003947AB" w:rsidSect="00553D78">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8F7AF" w14:textId="77777777" w:rsidR="00207081" w:rsidRDefault="00207081" w:rsidP="00207081">
      <w:pPr>
        <w:spacing w:after="0" w:line="240" w:lineRule="auto"/>
      </w:pPr>
      <w:r>
        <w:separator/>
      </w:r>
    </w:p>
  </w:endnote>
  <w:endnote w:type="continuationSeparator" w:id="0">
    <w:p w14:paraId="614534AA" w14:textId="77777777" w:rsidR="00207081" w:rsidRDefault="00207081" w:rsidP="00207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Times New Roman"/>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rPr>
      <w:id w:val="971559086"/>
      <w:docPartObj>
        <w:docPartGallery w:val="Page Numbers (Bottom of Page)"/>
        <w:docPartUnique/>
      </w:docPartObj>
    </w:sdtPr>
    <w:sdtEndPr/>
    <w:sdtContent>
      <w:p w14:paraId="69E5B3E4" w14:textId="1349FD21" w:rsidR="00207081" w:rsidRPr="00207081" w:rsidRDefault="00207081">
        <w:pPr>
          <w:pStyle w:val="Pieddepage"/>
          <w:jc w:val="right"/>
          <w:rPr>
            <w:sz w:val="16"/>
          </w:rPr>
        </w:pPr>
        <w:r w:rsidRPr="00207081">
          <w:rPr>
            <w:sz w:val="16"/>
          </w:rPr>
          <w:fldChar w:fldCharType="begin"/>
        </w:r>
        <w:r w:rsidRPr="00207081">
          <w:rPr>
            <w:sz w:val="16"/>
          </w:rPr>
          <w:instrText>PAGE   \* MERGEFORMAT</w:instrText>
        </w:r>
        <w:r w:rsidRPr="00207081">
          <w:rPr>
            <w:sz w:val="16"/>
          </w:rPr>
          <w:fldChar w:fldCharType="separate"/>
        </w:r>
        <w:r w:rsidR="00F34E01">
          <w:rPr>
            <w:noProof/>
            <w:sz w:val="16"/>
          </w:rPr>
          <w:t>4</w:t>
        </w:r>
        <w:r w:rsidRPr="00207081">
          <w:rPr>
            <w:sz w:val="16"/>
          </w:rPr>
          <w:fldChar w:fldCharType="end"/>
        </w:r>
      </w:p>
    </w:sdtContent>
  </w:sdt>
  <w:p w14:paraId="69CB6F05" w14:textId="77777777" w:rsidR="00207081" w:rsidRPr="00207081" w:rsidRDefault="00207081">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B1B73" w14:textId="77777777" w:rsidR="00207081" w:rsidRDefault="00207081" w:rsidP="00207081">
      <w:pPr>
        <w:spacing w:after="0" w:line="240" w:lineRule="auto"/>
      </w:pPr>
      <w:r>
        <w:separator/>
      </w:r>
    </w:p>
  </w:footnote>
  <w:footnote w:type="continuationSeparator" w:id="0">
    <w:p w14:paraId="4AFD499D" w14:textId="77777777" w:rsidR="00207081" w:rsidRDefault="00207081" w:rsidP="002070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FA11C"/>
    <w:multiLevelType w:val="hybridMultilevel"/>
    <w:tmpl w:val="FFFFFFFF"/>
    <w:lvl w:ilvl="0" w:tplc="F4621538">
      <w:start w:val="1"/>
      <w:numFmt w:val="bullet"/>
      <w:lvlText w:val="-"/>
      <w:lvlJc w:val="left"/>
      <w:pPr>
        <w:ind w:left="720" w:hanging="360"/>
      </w:pPr>
      <w:rPr>
        <w:rFonts w:ascii="Aptos" w:hAnsi="Aptos" w:hint="default"/>
      </w:rPr>
    </w:lvl>
    <w:lvl w:ilvl="1" w:tplc="717067CE">
      <w:start w:val="1"/>
      <w:numFmt w:val="bullet"/>
      <w:lvlText w:val="o"/>
      <w:lvlJc w:val="left"/>
      <w:pPr>
        <w:ind w:left="1440" w:hanging="360"/>
      </w:pPr>
      <w:rPr>
        <w:rFonts w:ascii="Courier New" w:hAnsi="Courier New" w:hint="default"/>
      </w:rPr>
    </w:lvl>
    <w:lvl w:ilvl="2" w:tplc="B4D00128">
      <w:start w:val="1"/>
      <w:numFmt w:val="bullet"/>
      <w:lvlText w:val=""/>
      <w:lvlJc w:val="left"/>
      <w:pPr>
        <w:ind w:left="2160" w:hanging="360"/>
      </w:pPr>
      <w:rPr>
        <w:rFonts w:ascii="Wingdings" w:hAnsi="Wingdings" w:hint="default"/>
      </w:rPr>
    </w:lvl>
    <w:lvl w:ilvl="3" w:tplc="DD70ADAE">
      <w:start w:val="1"/>
      <w:numFmt w:val="bullet"/>
      <w:lvlText w:val=""/>
      <w:lvlJc w:val="left"/>
      <w:pPr>
        <w:ind w:left="2880" w:hanging="360"/>
      </w:pPr>
      <w:rPr>
        <w:rFonts w:ascii="Symbol" w:hAnsi="Symbol" w:hint="default"/>
      </w:rPr>
    </w:lvl>
    <w:lvl w:ilvl="4" w:tplc="6E1E02F8">
      <w:start w:val="1"/>
      <w:numFmt w:val="bullet"/>
      <w:lvlText w:val="o"/>
      <w:lvlJc w:val="left"/>
      <w:pPr>
        <w:ind w:left="3600" w:hanging="360"/>
      </w:pPr>
      <w:rPr>
        <w:rFonts w:ascii="Courier New" w:hAnsi="Courier New" w:hint="default"/>
      </w:rPr>
    </w:lvl>
    <w:lvl w:ilvl="5" w:tplc="57ACC944">
      <w:start w:val="1"/>
      <w:numFmt w:val="bullet"/>
      <w:lvlText w:val=""/>
      <w:lvlJc w:val="left"/>
      <w:pPr>
        <w:ind w:left="4320" w:hanging="360"/>
      </w:pPr>
      <w:rPr>
        <w:rFonts w:ascii="Wingdings" w:hAnsi="Wingdings" w:hint="default"/>
      </w:rPr>
    </w:lvl>
    <w:lvl w:ilvl="6" w:tplc="AFEEDEA6">
      <w:start w:val="1"/>
      <w:numFmt w:val="bullet"/>
      <w:lvlText w:val=""/>
      <w:lvlJc w:val="left"/>
      <w:pPr>
        <w:ind w:left="5040" w:hanging="360"/>
      </w:pPr>
      <w:rPr>
        <w:rFonts w:ascii="Symbol" w:hAnsi="Symbol" w:hint="default"/>
      </w:rPr>
    </w:lvl>
    <w:lvl w:ilvl="7" w:tplc="495C9F50">
      <w:start w:val="1"/>
      <w:numFmt w:val="bullet"/>
      <w:lvlText w:val="o"/>
      <w:lvlJc w:val="left"/>
      <w:pPr>
        <w:ind w:left="5760" w:hanging="360"/>
      </w:pPr>
      <w:rPr>
        <w:rFonts w:ascii="Courier New" w:hAnsi="Courier New" w:hint="default"/>
      </w:rPr>
    </w:lvl>
    <w:lvl w:ilvl="8" w:tplc="379A67C8">
      <w:start w:val="1"/>
      <w:numFmt w:val="bullet"/>
      <w:lvlText w:val=""/>
      <w:lvlJc w:val="left"/>
      <w:pPr>
        <w:ind w:left="6480" w:hanging="360"/>
      </w:pPr>
      <w:rPr>
        <w:rFonts w:ascii="Wingdings" w:hAnsi="Wingdings" w:hint="default"/>
      </w:rPr>
    </w:lvl>
  </w:abstractNum>
  <w:abstractNum w:abstractNumId="1" w15:restartNumberingAfterBreak="0">
    <w:nsid w:val="1B374FC6"/>
    <w:multiLevelType w:val="hybridMultilevel"/>
    <w:tmpl w:val="09960C8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CE40E6F"/>
    <w:multiLevelType w:val="multilevel"/>
    <w:tmpl w:val="B68EE6FA"/>
    <w:lvl w:ilvl="0">
      <w:start w:val="1"/>
      <w:numFmt w:val="bullet"/>
      <w:pStyle w:val="Listenumros4"/>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361D3E04"/>
    <w:multiLevelType w:val="hybridMultilevel"/>
    <w:tmpl w:val="BA6C6F50"/>
    <w:lvl w:ilvl="0" w:tplc="0F2C7436">
      <w:start w:val="13"/>
      <w:numFmt w:val="bullet"/>
      <w:lvlText w:val="-"/>
      <w:lvlJc w:val="left"/>
      <w:pPr>
        <w:ind w:left="720" w:hanging="360"/>
      </w:pPr>
      <w:rPr>
        <w:rFonts w:ascii="Marianne" w:eastAsia="Arial"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29265A8"/>
    <w:multiLevelType w:val="hybridMultilevel"/>
    <w:tmpl w:val="E570A1EE"/>
    <w:lvl w:ilvl="0" w:tplc="775EBE98">
      <w:start w:val="1"/>
      <w:numFmt w:val="bullet"/>
      <w:lvlText w:val="-"/>
      <w:lvlJc w:val="left"/>
      <w:pPr>
        <w:ind w:left="720" w:hanging="360"/>
      </w:pPr>
      <w:rPr>
        <w:rFonts w:ascii="Aptos" w:hAnsi="Apto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D67CB7"/>
    <w:multiLevelType w:val="hybridMultilevel"/>
    <w:tmpl w:val="24D4478C"/>
    <w:lvl w:ilvl="0" w:tplc="243A456C">
      <w:start w:val="1"/>
      <w:numFmt w:val="bullet"/>
      <w:lvlText w:val="-"/>
      <w:lvlJc w:val="left"/>
      <w:pPr>
        <w:ind w:left="720" w:hanging="360"/>
      </w:pPr>
      <w:rPr>
        <w:rFonts w:ascii="Aptos" w:hAnsi="Aptos" w:hint="default"/>
      </w:rPr>
    </w:lvl>
    <w:lvl w:ilvl="1" w:tplc="95FEADA8">
      <w:start w:val="1"/>
      <w:numFmt w:val="bullet"/>
      <w:lvlText w:val="o"/>
      <w:lvlJc w:val="left"/>
      <w:pPr>
        <w:ind w:left="1440" w:hanging="360"/>
      </w:pPr>
      <w:rPr>
        <w:rFonts w:ascii="Courier New" w:hAnsi="Courier New" w:hint="default"/>
      </w:rPr>
    </w:lvl>
    <w:lvl w:ilvl="2" w:tplc="9FC4A09E">
      <w:start w:val="1"/>
      <w:numFmt w:val="bullet"/>
      <w:lvlText w:val=""/>
      <w:lvlJc w:val="left"/>
      <w:pPr>
        <w:ind w:left="2160" w:hanging="360"/>
      </w:pPr>
      <w:rPr>
        <w:rFonts w:ascii="Wingdings" w:hAnsi="Wingdings" w:hint="default"/>
      </w:rPr>
    </w:lvl>
    <w:lvl w:ilvl="3" w:tplc="594081F2">
      <w:start w:val="1"/>
      <w:numFmt w:val="bullet"/>
      <w:lvlText w:val=""/>
      <w:lvlJc w:val="left"/>
      <w:pPr>
        <w:ind w:left="2880" w:hanging="360"/>
      </w:pPr>
      <w:rPr>
        <w:rFonts w:ascii="Symbol" w:hAnsi="Symbol" w:hint="default"/>
      </w:rPr>
    </w:lvl>
    <w:lvl w:ilvl="4" w:tplc="C5500F30">
      <w:start w:val="1"/>
      <w:numFmt w:val="bullet"/>
      <w:lvlText w:val="o"/>
      <w:lvlJc w:val="left"/>
      <w:pPr>
        <w:ind w:left="3600" w:hanging="360"/>
      </w:pPr>
      <w:rPr>
        <w:rFonts w:ascii="Courier New" w:hAnsi="Courier New" w:hint="default"/>
      </w:rPr>
    </w:lvl>
    <w:lvl w:ilvl="5" w:tplc="068466C8">
      <w:start w:val="1"/>
      <w:numFmt w:val="bullet"/>
      <w:lvlText w:val=""/>
      <w:lvlJc w:val="left"/>
      <w:pPr>
        <w:ind w:left="4320" w:hanging="360"/>
      </w:pPr>
      <w:rPr>
        <w:rFonts w:ascii="Wingdings" w:hAnsi="Wingdings" w:hint="default"/>
      </w:rPr>
    </w:lvl>
    <w:lvl w:ilvl="6" w:tplc="6FB4BEB6">
      <w:start w:val="1"/>
      <w:numFmt w:val="bullet"/>
      <w:lvlText w:val=""/>
      <w:lvlJc w:val="left"/>
      <w:pPr>
        <w:ind w:left="5040" w:hanging="360"/>
      </w:pPr>
      <w:rPr>
        <w:rFonts w:ascii="Symbol" w:hAnsi="Symbol" w:hint="default"/>
      </w:rPr>
    </w:lvl>
    <w:lvl w:ilvl="7" w:tplc="C5EC7A98">
      <w:start w:val="1"/>
      <w:numFmt w:val="bullet"/>
      <w:lvlText w:val="o"/>
      <w:lvlJc w:val="left"/>
      <w:pPr>
        <w:ind w:left="5760" w:hanging="360"/>
      </w:pPr>
      <w:rPr>
        <w:rFonts w:ascii="Courier New" w:hAnsi="Courier New" w:hint="default"/>
      </w:rPr>
    </w:lvl>
    <w:lvl w:ilvl="8" w:tplc="8F3EA75A">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F0F"/>
    <w:rsid w:val="0001391D"/>
    <w:rsid w:val="00017040"/>
    <w:rsid w:val="00037C3F"/>
    <w:rsid w:val="000416E4"/>
    <w:rsid w:val="000A232F"/>
    <w:rsid w:val="000A6F0C"/>
    <w:rsid w:val="000D03AC"/>
    <w:rsid w:val="001A4878"/>
    <w:rsid w:val="001B697F"/>
    <w:rsid w:val="001B6D1B"/>
    <w:rsid w:val="001E111D"/>
    <w:rsid w:val="00207081"/>
    <w:rsid w:val="00210B70"/>
    <w:rsid w:val="00236DD4"/>
    <w:rsid w:val="00247559"/>
    <w:rsid w:val="00254DCA"/>
    <w:rsid w:val="002666BC"/>
    <w:rsid w:val="002B25C4"/>
    <w:rsid w:val="002D2A27"/>
    <w:rsid w:val="002F7519"/>
    <w:rsid w:val="00330F90"/>
    <w:rsid w:val="00332B1A"/>
    <w:rsid w:val="0036170D"/>
    <w:rsid w:val="00381BA5"/>
    <w:rsid w:val="00387F6D"/>
    <w:rsid w:val="003947AB"/>
    <w:rsid w:val="003B4D6A"/>
    <w:rsid w:val="003B647E"/>
    <w:rsid w:val="003E16E5"/>
    <w:rsid w:val="003F72D6"/>
    <w:rsid w:val="00406954"/>
    <w:rsid w:val="00420BD2"/>
    <w:rsid w:val="00464473"/>
    <w:rsid w:val="00495E19"/>
    <w:rsid w:val="004A13FC"/>
    <w:rsid w:val="004B4846"/>
    <w:rsid w:val="004F4999"/>
    <w:rsid w:val="005073A8"/>
    <w:rsid w:val="005217A9"/>
    <w:rsid w:val="005366E2"/>
    <w:rsid w:val="005523E6"/>
    <w:rsid w:val="00553D78"/>
    <w:rsid w:val="00562F51"/>
    <w:rsid w:val="00563016"/>
    <w:rsid w:val="00582D40"/>
    <w:rsid w:val="00583DB5"/>
    <w:rsid w:val="00590942"/>
    <w:rsid w:val="00594F0F"/>
    <w:rsid w:val="005A23F4"/>
    <w:rsid w:val="005B1A80"/>
    <w:rsid w:val="005C603A"/>
    <w:rsid w:val="005D5675"/>
    <w:rsid w:val="005E0273"/>
    <w:rsid w:val="005E1DBF"/>
    <w:rsid w:val="005F7D6E"/>
    <w:rsid w:val="00600273"/>
    <w:rsid w:val="00635AC5"/>
    <w:rsid w:val="006B4DB4"/>
    <w:rsid w:val="006B75AD"/>
    <w:rsid w:val="006D13AD"/>
    <w:rsid w:val="006D3F6D"/>
    <w:rsid w:val="006D6223"/>
    <w:rsid w:val="006F28E1"/>
    <w:rsid w:val="006F4FCB"/>
    <w:rsid w:val="007331ED"/>
    <w:rsid w:val="00795E48"/>
    <w:rsid w:val="007968BC"/>
    <w:rsid w:val="007D02A4"/>
    <w:rsid w:val="007D300F"/>
    <w:rsid w:val="007D553C"/>
    <w:rsid w:val="008674A5"/>
    <w:rsid w:val="008B22F0"/>
    <w:rsid w:val="008C7351"/>
    <w:rsid w:val="00926380"/>
    <w:rsid w:val="0097359E"/>
    <w:rsid w:val="00973CE2"/>
    <w:rsid w:val="009A21F7"/>
    <w:rsid w:val="009B3854"/>
    <w:rsid w:val="009D2856"/>
    <w:rsid w:val="009E6B48"/>
    <w:rsid w:val="009F0ACB"/>
    <w:rsid w:val="009F152A"/>
    <w:rsid w:val="00A100DF"/>
    <w:rsid w:val="00A1017A"/>
    <w:rsid w:val="00A613B6"/>
    <w:rsid w:val="00A63CFB"/>
    <w:rsid w:val="00A67555"/>
    <w:rsid w:val="00A879E7"/>
    <w:rsid w:val="00A90DE7"/>
    <w:rsid w:val="00A93FCD"/>
    <w:rsid w:val="00AB4268"/>
    <w:rsid w:val="00AF0F34"/>
    <w:rsid w:val="00AF7090"/>
    <w:rsid w:val="00B129E2"/>
    <w:rsid w:val="00B16940"/>
    <w:rsid w:val="00B215D5"/>
    <w:rsid w:val="00B240C6"/>
    <w:rsid w:val="00B3519D"/>
    <w:rsid w:val="00B803B2"/>
    <w:rsid w:val="00BA438B"/>
    <w:rsid w:val="00BB4FE7"/>
    <w:rsid w:val="00C165D3"/>
    <w:rsid w:val="00C37A52"/>
    <w:rsid w:val="00C700D7"/>
    <w:rsid w:val="00C94E56"/>
    <w:rsid w:val="00CA64AD"/>
    <w:rsid w:val="00CB1A1E"/>
    <w:rsid w:val="00CC237C"/>
    <w:rsid w:val="00D02DAC"/>
    <w:rsid w:val="00D10B9F"/>
    <w:rsid w:val="00D24CD6"/>
    <w:rsid w:val="00D43BF2"/>
    <w:rsid w:val="00D5285E"/>
    <w:rsid w:val="00D81B3A"/>
    <w:rsid w:val="00D96709"/>
    <w:rsid w:val="00DA5FAE"/>
    <w:rsid w:val="00DA7EAE"/>
    <w:rsid w:val="00DB1486"/>
    <w:rsid w:val="00DC034C"/>
    <w:rsid w:val="00DC31EC"/>
    <w:rsid w:val="00DD08EF"/>
    <w:rsid w:val="00DE7438"/>
    <w:rsid w:val="00DF1FE1"/>
    <w:rsid w:val="00E15047"/>
    <w:rsid w:val="00E24195"/>
    <w:rsid w:val="00E24E95"/>
    <w:rsid w:val="00E332AD"/>
    <w:rsid w:val="00E95067"/>
    <w:rsid w:val="00EA0EBF"/>
    <w:rsid w:val="00EE29F5"/>
    <w:rsid w:val="00F13207"/>
    <w:rsid w:val="00F17566"/>
    <w:rsid w:val="00F30B1F"/>
    <w:rsid w:val="00F34E01"/>
    <w:rsid w:val="00F86C02"/>
    <w:rsid w:val="00FA2C76"/>
    <w:rsid w:val="00FB531A"/>
    <w:rsid w:val="00FC100F"/>
    <w:rsid w:val="00FC2DA5"/>
    <w:rsid w:val="00FC495C"/>
    <w:rsid w:val="00FE5E2A"/>
    <w:rsid w:val="00FF5319"/>
    <w:rsid w:val="00FF77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FA18D"/>
  <w15:chartTrackingRefBased/>
  <w15:docId w15:val="{E6FAAE20-C5EB-4401-90CB-EF76792CA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nhideWhenUsed/>
    <w:qFormat/>
    <w:rsid w:val="00594F0F"/>
    <w:pPr>
      <w:spacing w:after="60" w:line="240" w:lineRule="auto"/>
      <w:jc w:val="both"/>
    </w:pPr>
    <w:rPr>
      <w:rFonts w:ascii="Verdana" w:eastAsia="Times New Roman" w:hAnsi="Verdana" w:cs="Times New Roman"/>
      <w:sz w:val="20"/>
      <w:szCs w:val="20"/>
      <w:lang w:val="x-none" w:eastAsia="x-none"/>
    </w:rPr>
  </w:style>
  <w:style w:type="character" w:customStyle="1" w:styleId="CommentaireCar">
    <w:name w:val="Commentaire Car"/>
    <w:basedOn w:val="Policepardfaut"/>
    <w:link w:val="Commentaire"/>
    <w:qFormat/>
    <w:rsid w:val="00594F0F"/>
    <w:rPr>
      <w:rFonts w:ascii="Verdana" w:eastAsia="Times New Roman" w:hAnsi="Verdana" w:cs="Times New Roman"/>
      <w:sz w:val="20"/>
      <w:szCs w:val="20"/>
      <w:lang w:val="x-none" w:eastAsia="x-none"/>
    </w:rPr>
  </w:style>
  <w:style w:type="paragraph" w:styleId="Textebrut">
    <w:name w:val="Plain Text"/>
    <w:basedOn w:val="Normal"/>
    <w:link w:val="TextebrutCar"/>
    <w:semiHidden/>
    <w:unhideWhenUsed/>
    <w:rsid w:val="00594F0F"/>
    <w:pPr>
      <w:spacing w:after="0" w:line="240" w:lineRule="auto"/>
    </w:pPr>
    <w:rPr>
      <w:rFonts w:ascii="Courier New" w:eastAsia="Times New Roman" w:hAnsi="Courier New" w:cs="Courier New"/>
      <w:sz w:val="20"/>
      <w:szCs w:val="20"/>
      <w:lang w:eastAsia="fr-FR"/>
    </w:rPr>
  </w:style>
  <w:style w:type="character" w:customStyle="1" w:styleId="TextebrutCar">
    <w:name w:val="Texte brut Car"/>
    <w:basedOn w:val="Policepardfaut"/>
    <w:link w:val="Textebrut"/>
    <w:semiHidden/>
    <w:rsid w:val="00594F0F"/>
    <w:rPr>
      <w:rFonts w:ascii="Courier New" w:eastAsia="Times New Roman" w:hAnsi="Courier New" w:cs="Courier New"/>
      <w:sz w:val="20"/>
      <w:szCs w:val="20"/>
      <w:lang w:eastAsia="fr-FR"/>
    </w:rPr>
  </w:style>
  <w:style w:type="character" w:styleId="Marquedecommentaire">
    <w:name w:val="annotation reference"/>
    <w:unhideWhenUsed/>
    <w:qFormat/>
    <w:rsid w:val="00594F0F"/>
    <w:rPr>
      <w:sz w:val="16"/>
      <w:szCs w:val="16"/>
    </w:rPr>
  </w:style>
  <w:style w:type="paragraph" w:styleId="Textedebulles">
    <w:name w:val="Balloon Text"/>
    <w:basedOn w:val="Normal"/>
    <w:link w:val="TextedebullesCar"/>
    <w:uiPriority w:val="99"/>
    <w:semiHidden/>
    <w:unhideWhenUsed/>
    <w:rsid w:val="00594F0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94F0F"/>
    <w:rPr>
      <w:rFonts w:ascii="Segoe UI" w:hAnsi="Segoe UI" w:cs="Segoe UI"/>
      <w:sz w:val="18"/>
      <w:szCs w:val="18"/>
    </w:rPr>
  </w:style>
  <w:style w:type="table" w:styleId="Grilledutableau">
    <w:name w:val="Table Grid"/>
    <w:basedOn w:val="TableauNormal"/>
    <w:uiPriority w:val="39"/>
    <w:rsid w:val="00DC03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uiPriority w:val="99"/>
    <w:semiHidden/>
    <w:unhideWhenUsed/>
    <w:rsid w:val="008C7351"/>
    <w:pPr>
      <w:spacing w:after="160"/>
      <w:jc w:val="left"/>
    </w:pPr>
    <w:rPr>
      <w:rFonts w:asciiTheme="minorHAnsi" w:eastAsiaTheme="minorHAnsi" w:hAnsiTheme="minorHAnsi" w:cstheme="minorBidi"/>
      <w:b/>
      <w:bCs/>
      <w:lang w:val="fr-FR" w:eastAsia="en-US"/>
    </w:rPr>
  </w:style>
  <w:style w:type="character" w:customStyle="1" w:styleId="ObjetducommentaireCar">
    <w:name w:val="Objet du commentaire Car"/>
    <w:basedOn w:val="CommentaireCar"/>
    <w:link w:val="Objetducommentaire"/>
    <w:uiPriority w:val="99"/>
    <w:semiHidden/>
    <w:rsid w:val="008C7351"/>
    <w:rPr>
      <w:rFonts w:ascii="Verdana" w:eastAsia="Times New Roman" w:hAnsi="Verdana" w:cs="Times New Roman"/>
      <w:b/>
      <w:bCs/>
      <w:sz w:val="20"/>
      <w:szCs w:val="20"/>
      <w:lang w:val="x-none" w:eastAsia="x-none"/>
    </w:rPr>
  </w:style>
  <w:style w:type="paragraph" w:styleId="Listenumros4">
    <w:name w:val="List Number 4"/>
    <w:basedOn w:val="Normal"/>
    <w:rsid w:val="008C7351"/>
    <w:pPr>
      <w:numPr>
        <w:numId w:val="1"/>
      </w:numPr>
      <w:suppressAutoHyphens/>
      <w:overflowPunct w:val="0"/>
      <w:autoSpaceDE w:val="0"/>
      <w:autoSpaceDN w:val="0"/>
      <w:adjustRightInd w:val="0"/>
      <w:spacing w:after="0" w:line="1" w:lineRule="atLeast"/>
      <w:ind w:leftChars="-1" w:left="-1" w:hangingChars="1" w:hanging="1"/>
      <w:jc w:val="both"/>
      <w:textDirection w:val="btLr"/>
      <w:textAlignment w:val="baseline"/>
      <w:outlineLvl w:val="0"/>
    </w:pPr>
    <w:rPr>
      <w:rFonts w:ascii="Arial" w:eastAsia="Times New Roman" w:hAnsi="Arial" w:cs="Arial"/>
      <w:position w:val="-1"/>
      <w:sz w:val="24"/>
      <w:szCs w:val="24"/>
      <w:lang w:eastAsia="ja-JP"/>
    </w:rPr>
  </w:style>
  <w:style w:type="paragraph" w:styleId="Paragraphedeliste">
    <w:name w:val="List Paragraph"/>
    <w:basedOn w:val="Normal"/>
    <w:rsid w:val="005F7D6E"/>
    <w:pPr>
      <w:suppressAutoHyphens/>
      <w:ind w:leftChars="-1" w:left="720" w:hangingChars="1" w:hanging="1"/>
      <w:contextualSpacing/>
      <w:textDirection w:val="btLr"/>
      <w:textAlignment w:val="top"/>
      <w:outlineLvl w:val="0"/>
    </w:pPr>
    <w:rPr>
      <w:rFonts w:ascii="Calibri" w:eastAsia="Times New Roman" w:hAnsi="Calibri" w:cs="Times New Roman"/>
      <w:position w:val="-1"/>
      <w:lang w:eastAsia="ja-JP"/>
    </w:rPr>
  </w:style>
  <w:style w:type="paragraph" w:customStyle="1" w:styleId="Normal2">
    <w:name w:val="Normal2"/>
    <w:basedOn w:val="Normal"/>
    <w:uiPriority w:val="99"/>
    <w:rsid w:val="00553D78"/>
    <w:pPr>
      <w:keepLines/>
      <w:tabs>
        <w:tab w:val="left" w:pos="567"/>
        <w:tab w:val="left" w:pos="851"/>
        <w:tab w:val="left" w:pos="1134"/>
      </w:tabs>
      <w:spacing w:after="0" w:line="240" w:lineRule="auto"/>
      <w:ind w:left="284" w:firstLine="284"/>
      <w:jc w:val="both"/>
    </w:pPr>
    <w:rPr>
      <w:rFonts w:eastAsia="Times New Roman" w:cs="Times New Roman"/>
      <w:szCs w:val="20"/>
      <w:lang w:eastAsia="fr-FR"/>
    </w:rPr>
  </w:style>
  <w:style w:type="paragraph" w:styleId="En-tte">
    <w:name w:val="header"/>
    <w:basedOn w:val="Normal"/>
    <w:link w:val="En-tteCar"/>
    <w:uiPriority w:val="99"/>
    <w:unhideWhenUsed/>
    <w:rsid w:val="00207081"/>
    <w:pPr>
      <w:tabs>
        <w:tab w:val="center" w:pos="4536"/>
        <w:tab w:val="right" w:pos="9072"/>
      </w:tabs>
      <w:spacing w:after="0" w:line="240" w:lineRule="auto"/>
    </w:pPr>
  </w:style>
  <w:style w:type="character" w:customStyle="1" w:styleId="En-tteCar">
    <w:name w:val="En-tête Car"/>
    <w:basedOn w:val="Policepardfaut"/>
    <w:link w:val="En-tte"/>
    <w:uiPriority w:val="99"/>
    <w:rsid w:val="00207081"/>
  </w:style>
  <w:style w:type="paragraph" w:styleId="Pieddepage">
    <w:name w:val="footer"/>
    <w:basedOn w:val="Normal"/>
    <w:link w:val="PieddepageCar"/>
    <w:uiPriority w:val="99"/>
    <w:unhideWhenUsed/>
    <w:rsid w:val="0020708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07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719634">
      <w:bodyDiv w:val="1"/>
      <w:marLeft w:val="0"/>
      <w:marRight w:val="0"/>
      <w:marTop w:val="0"/>
      <w:marBottom w:val="0"/>
      <w:divBdr>
        <w:top w:val="none" w:sz="0" w:space="0" w:color="auto"/>
        <w:left w:val="none" w:sz="0" w:space="0" w:color="auto"/>
        <w:bottom w:val="none" w:sz="0" w:space="0" w:color="auto"/>
        <w:right w:val="none" w:sz="0" w:space="0" w:color="auto"/>
      </w:divBdr>
      <w:divsChild>
        <w:div w:id="1678268282">
          <w:marLeft w:val="0"/>
          <w:marRight w:val="0"/>
          <w:marTop w:val="0"/>
          <w:marBottom w:val="0"/>
          <w:divBdr>
            <w:top w:val="none" w:sz="0" w:space="0" w:color="auto"/>
            <w:left w:val="none" w:sz="0" w:space="0" w:color="auto"/>
            <w:bottom w:val="none" w:sz="0" w:space="0" w:color="auto"/>
            <w:right w:val="none" w:sz="0" w:space="0" w:color="auto"/>
          </w:divBdr>
          <w:divsChild>
            <w:div w:id="62928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499</TotalTime>
  <Pages>5</Pages>
  <Words>637</Words>
  <Characters>3507</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FranceAgriMer</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MINARD Florence</dc:creator>
  <cp:keywords/>
  <dc:description/>
  <cp:lastModifiedBy>AKPAGANAN Koffi</cp:lastModifiedBy>
  <cp:revision>93</cp:revision>
  <dcterms:created xsi:type="dcterms:W3CDTF">2025-09-03T14:47:00Z</dcterms:created>
  <dcterms:modified xsi:type="dcterms:W3CDTF">2026-08-04T10:19:00Z</dcterms:modified>
</cp:coreProperties>
</file>